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C0564" w14:textId="4341C554" w:rsidR="00FF2152" w:rsidRDefault="004B2496" w:rsidP="00923332">
      <w:pPr>
        <w:rPr>
          <w:color w:val="1F497D"/>
        </w:rPr>
      </w:pPr>
      <w:r>
        <w:rPr>
          <w:noProof/>
          <w:color w:val="1F497D"/>
        </w:rPr>
        <w:drawing>
          <wp:anchor distT="0" distB="0" distL="114300" distR="114300" simplePos="0" relativeHeight="251658240" behindDoc="1" locked="0" layoutInCell="1" allowOverlap="1" wp14:anchorId="3B9C2579" wp14:editId="03CE703C">
            <wp:simplePos x="0" y="0"/>
            <wp:positionH relativeFrom="column">
              <wp:posOffset>3687856</wp:posOffset>
            </wp:positionH>
            <wp:positionV relativeFrom="paragraph">
              <wp:posOffset>-333375</wp:posOffset>
            </wp:positionV>
            <wp:extent cx="2882714"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_Logo_taglinenew_CMYK_final.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753" cy="800666"/>
                    </a:xfrm>
                    <a:prstGeom prst="rect">
                      <a:avLst/>
                    </a:prstGeom>
                  </pic:spPr>
                </pic:pic>
              </a:graphicData>
            </a:graphic>
            <wp14:sizeRelH relativeFrom="page">
              <wp14:pctWidth>0</wp14:pctWidth>
            </wp14:sizeRelH>
            <wp14:sizeRelV relativeFrom="page">
              <wp14:pctHeight>0</wp14:pctHeight>
            </wp14:sizeRelV>
          </wp:anchor>
        </w:drawing>
      </w:r>
    </w:p>
    <w:p w14:paraId="3B979602" w14:textId="77777777" w:rsidR="00FF2152" w:rsidRDefault="00FF2152" w:rsidP="00923332">
      <w:pPr>
        <w:rPr>
          <w:color w:val="1F497D"/>
        </w:rPr>
      </w:pPr>
    </w:p>
    <w:p w14:paraId="4162ABE9" w14:textId="77777777" w:rsidR="00FF2152" w:rsidRDefault="00FF2152" w:rsidP="00923332">
      <w:pPr>
        <w:rPr>
          <w:color w:val="1F497D"/>
        </w:rPr>
      </w:pPr>
    </w:p>
    <w:p w14:paraId="53EA5901" w14:textId="7345436B" w:rsidR="00FF2152" w:rsidRPr="00652A57" w:rsidRDefault="00FC0DBB" w:rsidP="004B2496">
      <w:pPr>
        <w:jc w:val="center"/>
        <w:rPr>
          <w:b/>
          <w:color w:val="1F497D"/>
          <w:sz w:val="28"/>
          <w:szCs w:val="28"/>
        </w:rPr>
      </w:pPr>
      <w:r>
        <w:rPr>
          <w:b/>
          <w:color w:val="1F497D"/>
          <w:sz w:val="28"/>
          <w:szCs w:val="28"/>
        </w:rPr>
        <w:t xml:space="preserve">O’Brien </w:t>
      </w:r>
      <w:r w:rsidR="004B2496" w:rsidRPr="004B2496">
        <w:rPr>
          <w:b/>
          <w:color w:val="1F497D"/>
          <w:sz w:val="28"/>
          <w:szCs w:val="28"/>
        </w:rPr>
        <w:t>Institute for Public Health</w:t>
      </w:r>
      <w:r w:rsidR="00EC05E2">
        <w:rPr>
          <w:b/>
          <w:color w:val="1F497D"/>
          <w:sz w:val="28"/>
          <w:szCs w:val="28"/>
        </w:rPr>
        <w:t xml:space="preserve"> </w:t>
      </w:r>
      <w:r w:rsidR="00EC05E2" w:rsidRPr="00EC05E2">
        <w:rPr>
          <w:b/>
          <w:i/>
          <w:iCs/>
          <w:color w:val="1F497D"/>
          <w:sz w:val="28"/>
          <w:szCs w:val="28"/>
        </w:rPr>
        <w:t>Healthier Populations</w:t>
      </w:r>
      <w:r w:rsidR="004B2496" w:rsidRPr="004B2496">
        <w:rPr>
          <w:b/>
          <w:color w:val="1F497D"/>
          <w:sz w:val="28"/>
          <w:szCs w:val="28"/>
        </w:rPr>
        <w:t xml:space="preserve"> </w:t>
      </w:r>
      <w:r w:rsidR="004B2496" w:rsidRPr="00652A57">
        <w:rPr>
          <w:b/>
          <w:color w:val="1F497D"/>
          <w:sz w:val="28"/>
          <w:szCs w:val="28"/>
        </w:rPr>
        <w:t xml:space="preserve">Catalyst </w:t>
      </w:r>
      <w:r w:rsidR="00231206">
        <w:rPr>
          <w:b/>
          <w:color w:val="1F497D"/>
          <w:sz w:val="28"/>
          <w:szCs w:val="28"/>
        </w:rPr>
        <w:t>Grants</w:t>
      </w:r>
    </w:p>
    <w:p w14:paraId="46BED5F5" w14:textId="0D2F42C9" w:rsidR="00824CD8" w:rsidRDefault="00EC05E2" w:rsidP="004B2496">
      <w:pPr>
        <w:jc w:val="center"/>
        <w:rPr>
          <w:b/>
          <w:color w:val="1F497D"/>
          <w:sz w:val="28"/>
          <w:szCs w:val="28"/>
        </w:rPr>
      </w:pPr>
      <w:r>
        <w:rPr>
          <w:b/>
          <w:color w:val="1F497D"/>
          <w:sz w:val="28"/>
          <w:szCs w:val="28"/>
        </w:rPr>
        <w:t>Guidelines and Application Template</w:t>
      </w:r>
      <w:r w:rsidR="00F95F70">
        <w:rPr>
          <w:b/>
          <w:color w:val="1F497D"/>
          <w:sz w:val="28"/>
          <w:szCs w:val="28"/>
        </w:rPr>
        <w:t xml:space="preserve"> 2025</w:t>
      </w:r>
    </w:p>
    <w:p w14:paraId="60656E4E" w14:textId="77777777" w:rsidR="00E7227C" w:rsidRDefault="00E7227C" w:rsidP="004B2496">
      <w:pPr>
        <w:jc w:val="center"/>
        <w:rPr>
          <w:b/>
          <w:color w:val="1F497D"/>
          <w:sz w:val="28"/>
          <w:szCs w:val="28"/>
        </w:rPr>
      </w:pPr>
    </w:p>
    <w:tbl>
      <w:tblPr>
        <w:tblStyle w:val="TableGrid"/>
        <w:tblW w:w="0" w:type="auto"/>
        <w:tblLook w:val="04A0" w:firstRow="1" w:lastRow="0" w:firstColumn="1" w:lastColumn="0" w:noHBand="0" w:noVBand="1"/>
      </w:tblPr>
      <w:tblGrid>
        <w:gridCol w:w="3823"/>
        <w:gridCol w:w="6166"/>
      </w:tblGrid>
      <w:tr w:rsidR="003C76EC" w14:paraId="5D4E93E9" w14:textId="77777777" w:rsidTr="00521897">
        <w:tc>
          <w:tcPr>
            <w:tcW w:w="3823" w:type="dxa"/>
          </w:tcPr>
          <w:p w14:paraId="5E1AA98D" w14:textId="1AD81C5B" w:rsidR="003C76EC" w:rsidRPr="00521897" w:rsidRDefault="00B42D1E" w:rsidP="00521897">
            <w:pPr>
              <w:rPr>
                <w:b/>
                <w:color w:val="1F497D"/>
                <w:sz w:val="24"/>
                <w:szCs w:val="24"/>
              </w:rPr>
            </w:pPr>
            <w:r w:rsidRPr="00521897">
              <w:rPr>
                <w:b/>
                <w:color w:val="1F497D"/>
                <w:sz w:val="24"/>
                <w:szCs w:val="24"/>
              </w:rPr>
              <w:t>Principal Applicant</w:t>
            </w:r>
            <w:r w:rsidR="003C76EC" w:rsidRPr="00521897">
              <w:rPr>
                <w:b/>
                <w:color w:val="1F497D"/>
                <w:sz w:val="24"/>
                <w:szCs w:val="24"/>
              </w:rPr>
              <w:t>:</w:t>
            </w:r>
          </w:p>
        </w:tc>
        <w:tc>
          <w:tcPr>
            <w:tcW w:w="6166" w:type="dxa"/>
          </w:tcPr>
          <w:p w14:paraId="3FE78095" w14:textId="77777777" w:rsidR="003C76EC" w:rsidRPr="00DE4707" w:rsidRDefault="003C76EC" w:rsidP="00F64DA3">
            <w:pPr>
              <w:rPr>
                <w:b/>
                <w:color w:val="1F497D"/>
                <w:sz w:val="24"/>
                <w:szCs w:val="24"/>
              </w:rPr>
            </w:pPr>
          </w:p>
        </w:tc>
      </w:tr>
      <w:tr w:rsidR="002A51E1" w14:paraId="2F3BAC36" w14:textId="77777777" w:rsidTr="00521897">
        <w:tc>
          <w:tcPr>
            <w:tcW w:w="3823" w:type="dxa"/>
          </w:tcPr>
          <w:p w14:paraId="1CFA130E" w14:textId="79036D74" w:rsidR="002A51E1" w:rsidRPr="00521897" w:rsidRDefault="002A51E1" w:rsidP="00521897">
            <w:pPr>
              <w:rPr>
                <w:b/>
                <w:color w:val="1F497D"/>
                <w:sz w:val="24"/>
                <w:szCs w:val="24"/>
              </w:rPr>
            </w:pPr>
            <w:r w:rsidRPr="00521897">
              <w:rPr>
                <w:b/>
                <w:color w:val="1F497D"/>
                <w:sz w:val="24"/>
                <w:szCs w:val="24"/>
              </w:rPr>
              <w:t>Faculty</w:t>
            </w:r>
            <w:r w:rsidR="00F95F70" w:rsidRPr="00521897">
              <w:rPr>
                <w:b/>
                <w:color w:val="1F497D"/>
                <w:sz w:val="24"/>
                <w:szCs w:val="24"/>
              </w:rPr>
              <w:t>/</w:t>
            </w:r>
            <w:r w:rsidR="00F64DA3" w:rsidRPr="00521897">
              <w:rPr>
                <w:b/>
                <w:color w:val="1F497D"/>
                <w:sz w:val="24"/>
                <w:szCs w:val="24"/>
              </w:rPr>
              <w:t>Department</w:t>
            </w:r>
            <w:r w:rsidR="00F95F70" w:rsidRPr="00521897">
              <w:rPr>
                <w:b/>
                <w:color w:val="1F497D"/>
                <w:sz w:val="24"/>
                <w:szCs w:val="24"/>
              </w:rPr>
              <w:t xml:space="preserve"> </w:t>
            </w:r>
            <w:r w:rsidR="00521897">
              <w:rPr>
                <w:b/>
                <w:color w:val="1F497D"/>
                <w:sz w:val="24"/>
                <w:szCs w:val="24"/>
              </w:rPr>
              <w:t>A</w:t>
            </w:r>
            <w:r w:rsidR="00F64DA3" w:rsidRPr="00521897">
              <w:rPr>
                <w:b/>
                <w:color w:val="1F497D"/>
                <w:sz w:val="24"/>
                <w:szCs w:val="24"/>
              </w:rPr>
              <w:t>ffiliation</w:t>
            </w:r>
            <w:r w:rsidR="00F33348" w:rsidRPr="00521897">
              <w:rPr>
                <w:b/>
                <w:color w:val="1F497D"/>
                <w:sz w:val="24"/>
                <w:szCs w:val="24"/>
              </w:rPr>
              <w:t>(</w:t>
            </w:r>
            <w:r w:rsidR="00F64DA3" w:rsidRPr="00521897">
              <w:rPr>
                <w:b/>
                <w:color w:val="1F497D"/>
                <w:sz w:val="24"/>
                <w:szCs w:val="24"/>
              </w:rPr>
              <w:t>s</w:t>
            </w:r>
            <w:r w:rsidR="00F33348" w:rsidRPr="00521897">
              <w:rPr>
                <w:b/>
                <w:color w:val="1F497D"/>
                <w:sz w:val="24"/>
                <w:szCs w:val="24"/>
              </w:rPr>
              <w:t>)</w:t>
            </w:r>
            <w:r w:rsidRPr="00521897">
              <w:rPr>
                <w:b/>
                <w:color w:val="1F497D"/>
                <w:sz w:val="24"/>
                <w:szCs w:val="24"/>
              </w:rPr>
              <w:t>:</w:t>
            </w:r>
          </w:p>
        </w:tc>
        <w:tc>
          <w:tcPr>
            <w:tcW w:w="6166" w:type="dxa"/>
          </w:tcPr>
          <w:p w14:paraId="40B9B403" w14:textId="77777777" w:rsidR="002A51E1" w:rsidRPr="00DE4707" w:rsidRDefault="002A51E1" w:rsidP="00F64DA3">
            <w:pPr>
              <w:rPr>
                <w:b/>
                <w:color w:val="1F497D"/>
                <w:sz w:val="24"/>
                <w:szCs w:val="24"/>
              </w:rPr>
            </w:pPr>
          </w:p>
        </w:tc>
      </w:tr>
      <w:tr w:rsidR="003C76EC" w14:paraId="7AA942BE" w14:textId="77777777" w:rsidTr="00521897">
        <w:tc>
          <w:tcPr>
            <w:tcW w:w="3823" w:type="dxa"/>
          </w:tcPr>
          <w:p w14:paraId="2A8D49E8" w14:textId="583DC33E" w:rsidR="003C76EC" w:rsidRPr="00521897" w:rsidRDefault="00B42D1E" w:rsidP="00521897">
            <w:pPr>
              <w:rPr>
                <w:b/>
                <w:color w:val="1F497D"/>
                <w:sz w:val="24"/>
                <w:szCs w:val="24"/>
              </w:rPr>
            </w:pPr>
            <w:r w:rsidRPr="00521897">
              <w:rPr>
                <w:b/>
                <w:color w:val="1F497D"/>
                <w:sz w:val="24"/>
                <w:szCs w:val="24"/>
              </w:rPr>
              <w:t xml:space="preserve">Project </w:t>
            </w:r>
            <w:r w:rsidR="003C76EC" w:rsidRPr="00521897">
              <w:rPr>
                <w:b/>
                <w:color w:val="1F497D"/>
                <w:sz w:val="24"/>
                <w:szCs w:val="24"/>
              </w:rPr>
              <w:t>Title</w:t>
            </w:r>
            <w:r w:rsidR="00521897">
              <w:rPr>
                <w:b/>
                <w:color w:val="1F497D"/>
                <w:sz w:val="24"/>
                <w:szCs w:val="24"/>
              </w:rPr>
              <w:t>:</w:t>
            </w:r>
          </w:p>
        </w:tc>
        <w:tc>
          <w:tcPr>
            <w:tcW w:w="6166" w:type="dxa"/>
          </w:tcPr>
          <w:p w14:paraId="09591137" w14:textId="2B02C8DB" w:rsidR="003C76EC" w:rsidRPr="00DE4707" w:rsidRDefault="003C76EC" w:rsidP="00F64DA3">
            <w:pPr>
              <w:rPr>
                <w:b/>
                <w:color w:val="1F497D"/>
                <w:sz w:val="24"/>
                <w:szCs w:val="24"/>
              </w:rPr>
            </w:pPr>
          </w:p>
        </w:tc>
      </w:tr>
      <w:tr w:rsidR="003C76EC" w14:paraId="0617536A" w14:textId="77777777" w:rsidTr="00521897">
        <w:tc>
          <w:tcPr>
            <w:tcW w:w="3823" w:type="dxa"/>
          </w:tcPr>
          <w:p w14:paraId="65A9C718" w14:textId="47E7CB38" w:rsidR="003C76EC" w:rsidRPr="00521897" w:rsidRDefault="003C76EC" w:rsidP="00521897">
            <w:pPr>
              <w:rPr>
                <w:b/>
                <w:color w:val="1F497D"/>
                <w:sz w:val="24"/>
                <w:szCs w:val="24"/>
              </w:rPr>
            </w:pPr>
            <w:r w:rsidRPr="00521897">
              <w:rPr>
                <w:b/>
                <w:color w:val="1F497D"/>
                <w:sz w:val="24"/>
                <w:szCs w:val="24"/>
              </w:rPr>
              <w:t>Catalyst Funds Requested:</w:t>
            </w:r>
          </w:p>
        </w:tc>
        <w:tc>
          <w:tcPr>
            <w:tcW w:w="6166" w:type="dxa"/>
          </w:tcPr>
          <w:p w14:paraId="3D47C9D9" w14:textId="388A831B" w:rsidR="003C76EC" w:rsidRPr="00DE4707" w:rsidRDefault="003C76EC" w:rsidP="003C76EC">
            <w:pPr>
              <w:rPr>
                <w:b/>
                <w:color w:val="1F497D"/>
                <w:sz w:val="24"/>
                <w:szCs w:val="24"/>
              </w:rPr>
            </w:pPr>
            <w:r w:rsidRPr="00DE4707">
              <w:rPr>
                <w:b/>
                <w:color w:val="1F497D"/>
                <w:sz w:val="24"/>
                <w:szCs w:val="24"/>
              </w:rPr>
              <w:t>$</w:t>
            </w:r>
          </w:p>
        </w:tc>
      </w:tr>
      <w:tr w:rsidR="00C41216" w14:paraId="57F34F90" w14:textId="77777777" w:rsidTr="00521897">
        <w:tc>
          <w:tcPr>
            <w:tcW w:w="3823" w:type="dxa"/>
          </w:tcPr>
          <w:p w14:paraId="669CD14C" w14:textId="2F94F156" w:rsidR="00C41216" w:rsidRPr="00521897" w:rsidRDefault="00B42D1E" w:rsidP="00521897">
            <w:pPr>
              <w:rPr>
                <w:b/>
                <w:color w:val="1F497D"/>
                <w:sz w:val="24"/>
                <w:szCs w:val="24"/>
              </w:rPr>
            </w:pPr>
            <w:r w:rsidRPr="00521897">
              <w:rPr>
                <w:b/>
                <w:color w:val="1F497D"/>
                <w:sz w:val="24"/>
                <w:szCs w:val="24"/>
              </w:rPr>
              <w:t xml:space="preserve">Submission </w:t>
            </w:r>
            <w:r w:rsidR="00C41216" w:rsidRPr="00521897">
              <w:rPr>
                <w:b/>
                <w:color w:val="1F497D"/>
                <w:sz w:val="24"/>
                <w:szCs w:val="24"/>
              </w:rPr>
              <w:t>Date:</w:t>
            </w:r>
          </w:p>
        </w:tc>
        <w:tc>
          <w:tcPr>
            <w:tcW w:w="6166" w:type="dxa"/>
          </w:tcPr>
          <w:p w14:paraId="29164F77" w14:textId="77777777" w:rsidR="00C41216" w:rsidRPr="00DE4707" w:rsidRDefault="00C41216" w:rsidP="003C76EC">
            <w:pPr>
              <w:rPr>
                <w:b/>
                <w:color w:val="1F497D"/>
                <w:sz w:val="24"/>
                <w:szCs w:val="24"/>
              </w:rPr>
            </w:pPr>
          </w:p>
        </w:tc>
      </w:tr>
    </w:tbl>
    <w:p w14:paraId="5DD666A8" w14:textId="60D9AD13" w:rsidR="00B86815" w:rsidRDefault="00B86815" w:rsidP="004912E6">
      <w:pPr>
        <w:rPr>
          <w:b/>
          <w:color w:val="1F497D"/>
        </w:rPr>
      </w:pPr>
    </w:p>
    <w:p w14:paraId="4AF8482E" w14:textId="3FD3587F" w:rsidR="00B86815" w:rsidRPr="00F33348" w:rsidRDefault="00E27DB6" w:rsidP="004912E6">
      <w:pPr>
        <w:rPr>
          <w:b/>
          <w:color w:val="FF0000"/>
          <w:sz w:val="26"/>
          <w:szCs w:val="26"/>
        </w:rPr>
      </w:pPr>
      <w:r w:rsidRPr="00F33348">
        <w:rPr>
          <w:b/>
          <w:color w:val="FF0000"/>
          <w:sz w:val="26"/>
          <w:szCs w:val="26"/>
        </w:rPr>
        <w:t>Catalyst Grant G</w:t>
      </w:r>
      <w:r w:rsidR="00B86815" w:rsidRPr="00F33348">
        <w:rPr>
          <w:b/>
          <w:color w:val="FF0000"/>
          <w:sz w:val="26"/>
          <w:szCs w:val="26"/>
        </w:rPr>
        <w:t>uidelines</w:t>
      </w:r>
    </w:p>
    <w:p w14:paraId="4B296E29" w14:textId="77777777" w:rsidR="00AB7BB7" w:rsidRPr="00E27DB6" w:rsidRDefault="00AB7BB7" w:rsidP="004912E6">
      <w:pPr>
        <w:rPr>
          <w:bCs/>
          <w:color w:val="1F497D"/>
        </w:rPr>
      </w:pPr>
    </w:p>
    <w:p w14:paraId="4C6DD4BA" w14:textId="2304E450" w:rsidR="00E27DB6" w:rsidRPr="00E27DB6" w:rsidRDefault="00E27DB6" w:rsidP="00E27DB6">
      <w:pPr>
        <w:pStyle w:val="ListParagraph"/>
        <w:numPr>
          <w:ilvl w:val="0"/>
          <w:numId w:val="13"/>
        </w:numPr>
        <w:rPr>
          <w:b/>
          <w:color w:val="1F497D"/>
          <w:sz w:val="16"/>
          <w:szCs w:val="16"/>
        </w:rPr>
      </w:pPr>
      <w:r w:rsidRPr="00E27DB6">
        <w:rPr>
          <w:b/>
          <w:color w:val="1F497D"/>
        </w:rPr>
        <w:t>Eligibility:</w:t>
      </w:r>
    </w:p>
    <w:p w14:paraId="69B6F545" w14:textId="3220AD81" w:rsidR="00F95F70" w:rsidRPr="00E27DB6" w:rsidRDefault="004517E6" w:rsidP="00F95F70">
      <w:pPr>
        <w:pStyle w:val="ListParagraph"/>
        <w:numPr>
          <w:ilvl w:val="1"/>
          <w:numId w:val="13"/>
        </w:numPr>
        <w:rPr>
          <w:b/>
          <w:color w:val="1F497D"/>
          <w:sz w:val="16"/>
          <w:szCs w:val="16"/>
        </w:rPr>
      </w:pPr>
      <w:r w:rsidRPr="00E27DB6">
        <w:rPr>
          <w:bCs/>
          <w:color w:val="1F497D"/>
        </w:rPr>
        <w:t>The Principal Applicant must be a</w:t>
      </w:r>
      <w:r w:rsidR="00E27DB6">
        <w:rPr>
          <w:bCs/>
          <w:color w:val="1F497D"/>
        </w:rPr>
        <w:t xml:space="preserve">n </w:t>
      </w:r>
      <w:hyperlink r:id="rId9" w:history="1">
        <w:r w:rsidRPr="00231206">
          <w:rPr>
            <w:rStyle w:val="Hyperlink"/>
            <w:bCs/>
          </w:rPr>
          <w:t>O’Brien Institute</w:t>
        </w:r>
        <w:r w:rsidR="00E27DB6" w:rsidRPr="00231206">
          <w:rPr>
            <w:rStyle w:val="Hyperlink"/>
            <w:bCs/>
          </w:rPr>
          <w:t xml:space="preserve"> member</w:t>
        </w:r>
      </w:hyperlink>
      <w:r w:rsidR="001E33D8" w:rsidRPr="00E27DB6">
        <w:rPr>
          <w:bCs/>
          <w:color w:val="1F497D"/>
        </w:rPr>
        <w:t xml:space="preserve"> eligible to hold funds at the </w:t>
      </w:r>
      <w:r w:rsidR="001E33D8" w:rsidRPr="002A51E1">
        <w:rPr>
          <w:bCs/>
          <w:color w:val="1F497D"/>
        </w:rPr>
        <w:t xml:space="preserve">University of Calgary. </w:t>
      </w:r>
      <w:r w:rsidR="00F95F70">
        <w:rPr>
          <w:bCs/>
          <w:color w:val="1F497D"/>
        </w:rPr>
        <w:t xml:space="preserve">Trainees, </w:t>
      </w:r>
      <w:r w:rsidR="00F95F70" w:rsidRPr="00E27DB6">
        <w:rPr>
          <w:bCs/>
          <w:color w:val="1F497D"/>
        </w:rPr>
        <w:t>O’Brien members ineligible to hold funds at the University, and non-O’Brien members</w:t>
      </w:r>
      <w:r w:rsidR="00F95F70">
        <w:rPr>
          <w:bCs/>
          <w:color w:val="1F497D"/>
        </w:rPr>
        <w:t xml:space="preserve"> are eligible project team members</w:t>
      </w:r>
      <w:r w:rsidR="00F95F70" w:rsidRPr="00E27DB6">
        <w:rPr>
          <w:bCs/>
          <w:color w:val="1F497D"/>
        </w:rPr>
        <w:t>.</w:t>
      </w:r>
    </w:p>
    <w:p w14:paraId="08C55BF7" w14:textId="290186C6" w:rsidR="00E27DB6" w:rsidRPr="002A51E1" w:rsidRDefault="00D4272C" w:rsidP="00E27DB6">
      <w:pPr>
        <w:pStyle w:val="ListParagraph"/>
        <w:numPr>
          <w:ilvl w:val="1"/>
          <w:numId w:val="13"/>
        </w:numPr>
        <w:rPr>
          <w:b/>
          <w:color w:val="1F497D"/>
          <w:sz w:val="16"/>
          <w:szCs w:val="16"/>
        </w:rPr>
      </w:pPr>
      <w:r w:rsidRPr="002A51E1">
        <w:rPr>
          <w:bCs/>
          <w:color w:val="1F497D"/>
        </w:rPr>
        <w:t xml:space="preserve">For Catalyst grants with match-funding from a collaborating Faculty or Department, </w:t>
      </w:r>
      <w:r w:rsidRPr="002A51E1">
        <w:rPr>
          <w:color w:val="1F497D"/>
        </w:rPr>
        <w:t xml:space="preserve">the Principal Applicant must </w:t>
      </w:r>
      <w:r w:rsidR="002A51E1" w:rsidRPr="002A51E1">
        <w:rPr>
          <w:color w:val="1F497D"/>
        </w:rPr>
        <w:t xml:space="preserve">also </w:t>
      </w:r>
      <w:r w:rsidRPr="002A51E1">
        <w:rPr>
          <w:color w:val="1F497D"/>
        </w:rPr>
        <w:t>have a primary or cross-appointment in the respective Faculty or Department (Community Health Sciences, Kinesiology, Arts or Nursing).</w:t>
      </w:r>
      <w:r w:rsidRPr="002A51E1">
        <w:rPr>
          <w:bCs/>
          <w:color w:val="1F497D"/>
        </w:rPr>
        <w:t xml:space="preserve"> </w:t>
      </w:r>
    </w:p>
    <w:p w14:paraId="56A07C15" w14:textId="77777777" w:rsidR="00E27DB6" w:rsidRPr="00E27DB6" w:rsidRDefault="00E27DB6" w:rsidP="00E27DB6">
      <w:pPr>
        <w:pStyle w:val="ListParagraph"/>
        <w:rPr>
          <w:b/>
          <w:color w:val="1F497D"/>
        </w:rPr>
      </w:pPr>
    </w:p>
    <w:p w14:paraId="3BF7B83F" w14:textId="786F6D6E" w:rsidR="00E27DB6" w:rsidRPr="00E27DB6" w:rsidRDefault="00E27DB6" w:rsidP="00E27DB6">
      <w:pPr>
        <w:pStyle w:val="ListParagraph"/>
        <w:numPr>
          <w:ilvl w:val="0"/>
          <w:numId w:val="13"/>
        </w:numPr>
        <w:rPr>
          <w:b/>
          <w:color w:val="1F497D"/>
        </w:rPr>
      </w:pPr>
      <w:r w:rsidRPr="00E27DB6">
        <w:rPr>
          <w:b/>
          <w:color w:val="1F497D"/>
        </w:rPr>
        <w:t xml:space="preserve">Purpose of the </w:t>
      </w:r>
      <w:r w:rsidR="00E860C9">
        <w:rPr>
          <w:b/>
          <w:color w:val="1F497D"/>
        </w:rPr>
        <w:t>C</w:t>
      </w:r>
      <w:r>
        <w:rPr>
          <w:b/>
          <w:color w:val="1F497D"/>
        </w:rPr>
        <w:t>atalyst grant</w:t>
      </w:r>
      <w:r w:rsidRPr="00E27DB6">
        <w:rPr>
          <w:b/>
          <w:color w:val="1F497D"/>
        </w:rPr>
        <w:t>:</w:t>
      </w:r>
    </w:p>
    <w:p w14:paraId="61D187ED" w14:textId="7BB4342F" w:rsidR="00E27DB6" w:rsidRPr="002A51E1" w:rsidRDefault="00B42D1E" w:rsidP="00330FED">
      <w:pPr>
        <w:pStyle w:val="ListParagraph"/>
        <w:numPr>
          <w:ilvl w:val="1"/>
          <w:numId w:val="13"/>
        </w:numPr>
        <w:rPr>
          <w:bCs/>
          <w:color w:val="1F497D"/>
        </w:rPr>
      </w:pPr>
      <w:r w:rsidRPr="00E27DB6">
        <w:rPr>
          <w:bCs/>
          <w:color w:val="1F497D"/>
        </w:rPr>
        <w:t xml:space="preserve">Catalyst </w:t>
      </w:r>
      <w:r w:rsidR="00E27DB6" w:rsidRPr="00E27DB6">
        <w:rPr>
          <w:bCs/>
          <w:color w:val="1F497D"/>
        </w:rPr>
        <w:t xml:space="preserve">grants </w:t>
      </w:r>
      <w:r w:rsidR="002E26C4">
        <w:rPr>
          <w:bCs/>
          <w:color w:val="1F497D"/>
        </w:rPr>
        <w:t>are not intended to fund a complete project: these smaller awards (</w:t>
      </w:r>
      <w:r w:rsidR="00E27DB6" w:rsidRPr="002A51E1">
        <w:rPr>
          <w:bCs/>
          <w:color w:val="1F497D"/>
        </w:rPr>
        <w:t>$10,000 - $15,000</w:t>
      </w:r>
      <w:r w:rsidR="002E26C4">
        <w:rPr>
          <w:bCs/>
          <w:color w:val="1F497D"/>
        </w:rPr>
        <w:t>)</w:t>
      </w:r>
      <w:r w:rsidR="004517E6" w:rsidRPr="002A51E1">
        <w:rPr>
          <w:bCs/>
          <w:color w:val="1F497D"/>
        </w:rPr>
        <w:t xml:space="preserve"> </w:t>
      </w:r>
      <w:r w:rsidR="002E26C4">
        <w:rPr>
          <w:bCs/>
          <w:color w:val="1F497D"/>
        </w:rPr>
        <w:t>s</w:t>
      </w:r>
      <w:r w:rsidR="00E27DB6" w:rsidRPr="002A51E1">
        <w:rPr>
          <w:bCs/>
          <w:color w:val="1F497D"/>
        </w:rPr>
        <w:t>upport the early stage</w:t>
      </w:r>
      <w:r w:rsidR="002E26C4">
        <w:rPr>
          <w:bCs/>
          <w:color w:val="1F497D"/>
        </w:rPr>
        <w:t>(</w:t>
      </w:r>
      <w:r w:rsidR="00E27DB6" w:rsidRPr="002A51E1">
        <w:rPr>
          <w:bCs/>
          <w:color w:val="1F497D"/>
        </w:rPr>
        <w:t>s</w:t>
      </w:r>
      <w:r w:rsidR="002E26C4">
        <w:rPr>
          <w:bCs/>
          <w:color w:val="1F497D"/>
        </w:rPr>
        <w:t>)</w:t>
      </w:r>
      <w:r w:rsidR="00E27DB6" w:rsidRPr="002A51E1">
        <w:rPr>
          <w:bCs/>
          <w:color w:val="1F497D"/>
        </w:rPr>
        <w:t xml:space="preserve"> of </w:t>
      </w:r>
      <w:r w:rsidR="002E26C4">
        <w:rPr>
          <w:bCs/>
          <w:color w:val="1F497D"/>
        </w:rPr>
        <w:t>p</w:t>
      </w:r>
      <w:r w:rsidR="00E27DB6" w:rsidRPr="002A51E1">
        <w:rPr>
          <w:bCs/>
          <w:color w:val="1F497D"/>
        </w:rPr>
        <w:t>rojects</w:t>
      </w:r>
      <w:r w:rsidR="00FB25A3" w:rsidRPr="002A51E1">
        <w:rPr>
          <w:bCs/>
          <w:color w:val="1F497D"/>
        </w:rPr>
        <w:t>.</w:t>
      </w:r>
    </w:p>
    <w:p w14:paraId="27D5DFEB" w14:textId="7F9DCBD0" w:rsidR="00E27DB6" w:rsidRDefault="00FB25A3" w:rsidP="00330FED">
      <w:pPr>
        <w:pStyle w:val="ListParagraph"/>
        <w:numPr>
          <w:ilvl w:val="1"/>
          <w:numId w:val="13"/>
        </w:numPr>
        <w:rPr>
          <w:bCs/>
          <w:color w:val="1F497D"/>
        </w:rPr>
      </w:pPr>
      <w:r w:rsidRPr="002A51E1">
        <w:rPr>
          <w:bCs/>
          <w:color w:val="1F497D"/>
        </w:rPr>
        <w:t xml:space="preserve">Catalyst </w:t>
      </w:r>
      <w:r w:rsidR="00E27DB6" w:rsidRPr="002A51E1">
        <w:rPr>
          <w:bCs/>
          <w:color w:val="1F497D"/>
        </w:rPr>
        <w:t xml:space="preserve">grants are </w:t>
      </w:r>
      <w:r w:rsidR="002E26C4">
        <w:rPr>
          <w:bCs/>
          <w:color w:val="1F497D"/>
        </w:rPr>
        <w:t xml:space="preserve">anticipated to yield </w:t>
      </w:r>
      <w:r w:rsidR="00E27DB6">
        <w:rPr>
          <w:bCs/>
          <w:color w:val="1F497D"/>
        </w:rPr>
        <w:t>l</w:t>
      </w:r>
      <w:r w:rsidR="004517E6" w:rsidRPr="00E27DB6">
        <w:rPr>
          <w:bCs/>
          <w:color w:val="1F497D"/>
        </w:rPr>
        <w:t xml:space="preserve">arger </w:t>
      </w:r>
      <w:r w:rsidR="0074335F" w:rsidRPr="00E27DB6">
        <w:rPr>
          <w:bCs/>
          <w:color w:val="1F497D"/>
        </w:rPr>
        <w:t>projects</w:t>
      </w:r>
      <w:r w:rsidR="00A2103A" w:rsidRPr="00E27DB6">
        <w:rPr>
          <w:bCs/>
          <w:color w:val="1F497D"/>
        </w:rPr>
        <w:t xml:space="preserve"> and</w:t>
      </w:r>
      <w:r w:rsidR="0074335F" w:rsidRPr="00E27DB6">
        <w:rPr>
          <w:bCs/>
          <w:color w:val="1F497D"/>
        </w:rPr>
        <w:t xml:space="preserve"> </w:t>
      </w:r>
      <w:r w:rsidR="004517E6" w:rsidRPr="00E27DB6">
        <w:rPr>
          <w:bCs/>
          <w:color w:val="1F497D"/>
        </w:rPr>
        <w:t>external funding</w:t>
      </w:r>
      <w:r w:rsidR="002E26C4">
        <w:rPr>
          <w:bCs/>
          <w:color w:val="1F497D"/>
        </w:rPr>
        <w:t xml:space="preserve"> awards</w:t>
      </w:r>
      <w:r w:rsidR="004517E6" w:rsidRPr="00E27DB6">
        <w:rPr>
          <w:bCs/>
          <w:color w:val="1F497D"/>
        </w:rPr>
        <w:t xml:space="preserve"> </w:t>
      </w:r>
      <w:r w:rsidR="00A2103A" w:rsidRPr="00E27DB6">
        <w:rPr>
          <w:bCs/>
          <w:color w:val="1F497D"/>
        </w:rPr>
        <w:t>within 24 months</w:t>
      </w:r>
      <w:r w:rsidR="0074335F" w:rsidRPr="00E27DB6">
        <w:rPr>
          <w:bCs/>
          <w:color w:val="1F497D"/>
        </w:rPr>
        <w:t>,</w:t>
      </w:r>
      <w:r w:rsidR="004517E6" w:rsidRPr="00E27DB6">
        <w:rPr>
          <w:bCs/>
          <w:color w:val="1F497D"/>
        </w:rPr>
        <w:t xml:space="preserve"> academic outputs within 1–3 years</w:t>
      </w:r>
      <w:r w:rsidR="00A2103A" w:rsidRPr="00E27DB6">
        <w:rPr>
          <w:bCs/>
          <w:color w:val="1F497D"/>
        </w:rPr>
        <w:t>,</w:t>
      </w:r>
      <w:r w:rsidR="004517E6" w:rsidRPr="00E27DB6">
        <w:rPr>
          <w:bCs/>
          <w:color w:val="1F497D"/>
        </w:rPr>
        <w:t xml:space="preserve"> and societal benefits </w:t>
      </w:r>
      <w:r w:rsidR="00E27DB6">
        <w:rPr>
          <w:bCs/>
          <w:color w:val="1F497D"/>
        </w:rPr>
        <w:t xml:space="preserve">within </w:t>
      </w:r>
      <w:r w:rsidR="004517E6" w:rsidRPr="00E27DB6">
        <w:rPr>
          <w:bCs/>
          <w:color w:val="1F497D"/>
        </w:rPr>
        <w:t>2–5 years.</w:t>
      </w:r>
    </w:p>
    <w:p w14:paraId="736358CE" w14:textId="18003822" w:rsidR="001E33D8" w:rsidRDefault="002E26C4" w:rsidP="00E27DB6">
      <w:pPr>
        <w:pStyle w:val="ListParagraph"/>
        <w:numPr>
          <w:ilvl w:val="1"/>
          <w:numId w:val="13"/>
        </w:numPr>
        <w:rPr>
          <w:bCs/>
          <w:color w:val="1F497D"/>
        </w:rPr>
      </w:pPr>
      <w:r>
        <w:rPr>
          <w:bCs/>
          <w:color w:val="1F497D"/>
        </w:rPr>
        <w:t>Use of Catalyst grants to launch n</w:t>
      </w:r>
      <w:r w:rsidR="001E33D8" w:rsidRPr="00E27DB6">
        <w:rPr>
          <w:bCs/>
          <w:color w:val="1F497D"/>
        </w:rPr>
        <w:t xml:space="preserve">ew interdisciplinary teams </w:t>
      </w:r>
      <w:r>
        <w:rPr>
          <w:bCs/>
          <w:color w:val="1F497D"/>
        </w:rPr>
        <w:t xml:space="preserve">is highly </w:t>
      </w:r>
      <w:r w:rsidR="001E33D8" w:rsidRPr="00E27DB6">
        <w:rPr>
          <w:bCs/>
          <w:color w:val="1F497D"/>
        </w:rPr>
        <w:t>encouraged</w:t>
      </w:r>
      <w:r w:rsidR="00E27DB6">
        <w:rPr>
          <w:bCs/>
          <w:color w:val="1F497D"/>
        </w:rPr>
        <w:t>.</w:t>
      </w:r>
    </w:p>
    <w:p w14:paraId="26C8A59B" w14:textId="77777777" w:rsidR="00E27DB6" w:rsidRPr="00E27DB6" w:rsidRDefault="00E27DB6" w:rsidP="00E27DB6">
      <w:pPr>
        <w:ind w:left="1080"/>
        <w:rPr>
          <w:bCs/>
          <w:color w:val="1F497D"/>
        </w:rPr>
      </w:pPr>
    </w:p>
    <w:p w14:paraId="1B5EDDC2" w14:textId="6CD7A0A5" w:rsidR="00E27DB6" w:rsidRPr="002E26C4" w:rsidRDefault="00CB06B0" w:rsidP="002E26C4">
      <w:pPr>
        <w:pStyle w:val="ListParagraph"/>
        <w:numPr>
          <w:ilvl w:val="0"/>
          <w:numId w:val="13"/>
        </w:numPr>
        <w:rPr>
          <w:bCs/>
          <w:color w:val="1F497D"/>
        </w:rPr>
      </w:pPr>
      <w:r w:rsidRPr="002E26C4">
        <w:rPr>
          <w:b/>
          <w:color w:val="1F497D"/>
        </w:rPr>
        <w:t>Eligible</w:t>
      </w:r>
      <w:r w:rsidR="002E26C4" w:rsidRPr="002E26C4">
        <w:rPr>
          <w:b/>
          <w:color w:val="1F497D"/>
        </w:rPr>
        <w:t xml:space="preserve"> project costs</w:t>
      </w:r>
      <w:r w:rsidR="00E27DB6" w:rsidRPr="002E26C4">
        <w:rPr>
          <w:b/>
          <w:color w:val="1F497D"/>
        </w:rPr>
        <w:t>:</w:t>
      </w:r>
      <w:r w:rsidR="002E26C4" w:rsidRPr="002E26C4">
        <w:rPr>
          <w:b/>
          <w:color w:val="1F497D"/>
        </w:rPr>
        <w:t xml:space="preserve"> </w:t>
      </w:r>
      <w:r w:rsidR="00E27DB6" w:rsidRPr="002E26C4">
        <w:rPr>
          <w:bCs/>
          <w:color w:val="1F497D"/>
        </w:rPr>
        <w:t xml:space="preserve">Research assistant and </w:t>
      </w:r>
      <w:r w:rsidRPr="002E26C4">
        <w:rPr>
          <w:bCs/>
          <w:color w:val="1F497D"/>
        </w:rPr>
        <w:t>trainee salaries</w:t>
      </w:r>
      <w:r w:rsidR="002E26C4" w:rsidRPr="002E26C4">
        <w:rPr>
          <w:bCs/>
          <w:color w:val="1F497D"/>
        </w:rPr>
        <w:t>; p</w:t>
      </w:r>
      <w:r w:rsidRPr="002E26C4">
        <w:rPr>
          <w:bCs/>
          <w:color w:val="1F497D"/>
        </w:rPr>
        <w:t>ublication costs</w:t>
      </w:r>
      <w:r w:rsidR="002E26C4" w:rsidRPr="002E26C4">
        <w:rPr>
          <w:bCs/>
          <w:color w:val="1F497D"/>
        </w:rPr>
        <w:t>; d</w:t>
      </w:r>
      <w:r w:rsidRPr="002E26C4">
        <w:rPr>
          <w:bCs/>
          <w:color w:val="1F497D"/>
        </w:rPr>
        <w:t>atabase, software licenses, and other research infrastructure</w:t>
      </w:r>
      <w:r w:rsidR="002E26C4" w:rsidRPr="002E26C4">
        <w:rPr>
          <w:bCs/>
          <w:color w:val="1F497D"/>
        </w:rPr>
        <w:t xml:space="preserve"> costs; k</w:t>
      </w:r>
      <w:r w:rsidR="00E27DB6" w:rsidRPr="002E26C4">
        <w:rPr>
          <w:bCs/>
          <w:color w:val="1F497D"/>
        </w:rPr>
        <w:t xml:space="preserve">nowledge translation and </w:t>
      </w:r>
      <w:r w:rsidRPr="002E26C4">
        <w:rPr>
          <w:bCs/>
          <w:color w:val="1F497D"/>
        </w:rPr>
        <w:t>project-</w:t>
      </w:r>
      <w:r w:rsidR="00E27DB6" w:rsidRPr="002E26C4">
        <w:rPr>
          <w:bCs/>
          <w:color w:val="1F497D"/>
        </w:rPr>
        <w:t>r</w:t>
      </w:r>
      <w:r w:rsidRPr="002E26C4">
        <w:rPr>
          <w:bCs/>
          <w:color w:val="1F497D"/>
        </w:rPr>
        <w:t>elated travel and events costs</w:t>
      </w:r>
      <w:r w:rsidR="002E26C4" w:rsidRPr="002E26C4">
        <w:rPr>
          <w:bCs/>
          <w:color w:val="1F497D"/>
        </w:rPr>
        <w:t>; r</w:t>
      </w:r>
      <w:r w:rsidRPr="002E26C4">
        <w:rPr>
          <w:bCs/>
          <w:color w:val="1F497D"/>
        </w:rPr>
        <w:t>esearch expendables</w:t>
      </w:r>
      <w:r w:rsidR="002E26C4" w:rsidRPr="002E26C4">
        <w:rPr>
          <w:bCs/>
          <w:color w:val="1F497D"/>
        </w:rPr>
        <w:t>; r</w:t>
      </w:r>
      <w:r w:rsidRPr="002E26C4">
        <w:rPr>
          <w:bCs/>
          <w:color w:val="1F497D"/>
        </w:rPr>
        <w:t>esearch participant gifts and honoraria.</w:t>
      </w:r>
    </w:p>
    <w:p w14:paraId="67A75A40" w14:textId="07E9473F" w:rsidR="00CB06B0" w:rsidRPr="00DD0DAF" w:rsidRDefault="00CB06B0" w:rsidP="00E27DB6">
      <w:pPr>
        <w:pStyle w:val="ListParagraph"/>
        <w:ind w:left="1440"/>
        <w:rPr>
          <w:bCs/>
          <w:color w:val="1F497D"/>
        </w:rPr>
      </w:pPr>
      <w:r w:rsidRPr="00DD0DAF">
        <w:rPr>
          <w:bCs/>
          <w:color w:val="1F497D"/>
        </w:rPr>
        <w:t xml:space="preserve">  </w:t>
      </w:r>
    </w:p>
    <w:p w14:paraId="78EEE168" w14:textId="304F1916" w:rsidR="00EF24F9" w:rsidRPr="002E26C4" w:rsidRDefault="00DF5792" w:rsidP="002E26C4">
      <w:pPr>
        <w:pStyle w:val="ListParagraph"/>
        <w:numPr>
          <w:ilvl w:val="0"/>
          <w:numId w:val="13"/>
        </w:numPr>
        <w:rPr>
          <w:bCs/>
          <w:color w:val="1F497D"/>
        </w:rPr>
      </w:pPr>
      <w:r w:rsidRPr="002E26C4">
        <w:rPr>
          <w:b/>
          <w:color w:val="1F497D"/>
        </w:rPr>
        <w:t>Partner contributions</w:t>
      </w:r>
      <w:r w:rsidRPr="002E26C4">
        <w:rPr>
          <w:bCs/>
          <w:color w:val="1F497D"/>
        </w:rPr>
        <w:t xml:space="preserve"> are </w:t>
      </w:r>
      <w:r w:rsidR="002E26C4" w:rsidRPr="002E26C4">
        <w:rPr>
          <w:bCs/>
          <w:color w:val="1F497D"/>
        </w:rPr>
        <w:t xml:space="preserve">desirable </w:t>
      </w:r>
      <w:r w:rsidR="00EF24F9" w:rsidRPr="002E26C4">
        <w:rPr>
          <w:bCs/>
          <w:color w:val="1F497D"/>
        </w:rPr>
        <w:t xml:space="preserve">to demonstrate </w:t>
      </w:r>
      <w:r w:rsidRPr="002E26C4">
        <w:rPr>
          <w:bCs/>
          <w:color w:val="1F497D"/>
        </w:rPr>
        <w:t>stakeholder commit</w:t>
      </w:r>
      <w:r w:rsidR="00EF24F9" w:rsidRPr="002E26C4">
        <w:rPr>
          <w:bCs/>
          <w:color w:val="1F497D"/>
        </w:rPr>
        <w:t>ment</w:t>
      </w:r>
      <w:r w:rsidRPr="002E26C4">
        <w:rPr>
          <w:bCs/>
          <w:color w:val="1F497D"/>
        </w:rPr>
        <w:t xml:space="preserve"> to </w:t>
      </w:r>
      <w:r w:rsidR="0075551A" w:rsidRPr="002E26C4">
        <w:rPr>
          <w:bCs/>
          <w:color w:val="1F497D"/>
        </w:rPr>
        <w:t>the project’s</w:t>
      </w:r>
      <w:r w:rsidRPr="002E26C4">
        <w:rPr>
          <w:bCs/>
          <w:color w:val="1F497D"/>
        </w:rPr>
        <w:t xml:space="preserve"> success.</w:t>
      </w:r>
    </w:p>
    <w:p w14:paraId="70E47965" w14:textId="7B9AB3C1" w:rsidR="00A21A3D" w:rsidRDefault="004517E6" w:rsidP="00EF24F9">
      <w:pPr>
        <w:pStyle w:val="ListParagraph"/>
        <w:ind w:left="1440"/>
        <w:rPr>
          <w:bCs/>
          <w:color w:val="1F497D"/>
        </w:rPr>
      </w:pPr>
      <w:r w:rsidRPr="00DD0DAF">
        <w:rPr>
          <w:bCs/>
          <w:color w:val="1F497D"/>
        </w:rPr>
        <w:t xml:space="preserve"> </w:t>
      </w:r>
      <w:r w:rsidR="00B42D1E" w:rsidRPr="00DD0DAF">
        <w:rPr>
          <w:bCs/>
          <w:color w:val="1F497D"/>
        </w:rPr>
        <w:t xml:space="preserve"> </w:t>
      </w:r>
    </w:p>
    <w:p w14:paraId="3512F368" w14:textId="249973A8" w:rsidR="00EF24F9" w:rsidRPr="00EF24F9" w:rsidRDefault="00EF24F9" w:rsidP="00A21A3D">
      <w:pPr>
        <w:pStyle w:val="ListParagraph"/>
        <w:numPr>
          <w:ilvl w:val="0"/>
          <w:numId w:val="13"/>
        </w:numPr>
        <w:rPr>
          <w:b/>
          <w:color w:val="1F497D"/>
        </w:rPr>
      </w:pPr>
      <w:r w:rsidRPr="00EF24F9">
        <w:rPr>
          <w:b/>
          <w:color w:val="1F497D"/>
        </w:rPr>
        <w:t>Reporting requirements:</w:t>
      </w:r>
    </w:p>
    <w:p w14:paraId="3608E30F" w14:textId="62C928C2" w:rsidR="00060276" w:rsidRPr="004471D4" w:rsidRDefault="004471D4" w:rsidP="004471D4">
      <w:pPr>
        <w:pStyle w:val="ListParagraph"/>
        <w:numPr>
          <w:ilvl w:val="1"/>
          <w:numId w:val="13"/>
        </w:numPr>
        <w:rPr>
          <w:rFonts w:asciiTheme="minorHAnsi" w:hAnsiTheme="minorHAnsi" w:cstheme="minorHAnsi"/>
          <w:bCs/>
          <w:color w:val="1F497D"/>
        </w:rPr>
      </w:pPr>
      <w:r w:rsidRPr="004471D4">
        <w:rPr>
          <w:rFonts w:asciiTheme="minorHAnsi" w:hAnsiTheme="minorHAnsi" w:cstheme="minorHAnsi"/>
          <w:bCs/>
          <w:color w:val="1F497D"/>
        </w:rPr>
        <w:t xml:space="preserve">Awarded Principal Applicants </w:t>
      </w:r>
      <w:r w:rsidR="002E26C4">
        <w:rPr>
          <w:rFonts w:asciiTheme="minorHAnsi" w:hAnsiTheme="minorHAnsi" w:cstheme="minorHAnsi"/>
          <w:bCs/>
          <w:color w:val="1F497D"/>
        </w:rPr>
        <w:t xml:space="preserve">will be asked to </w:t>
      </w:r>
      <w:r w:rsidR="00060276" w:rsidRPr="004471D4">
        <w:rPr>
          <w:rFonts w:asciiTheme="minorHAnsi" w:hAnsiTheme="minorHAnsi" w:cstheme="minorHAnsi"/>
          <w:bCs/>
          <w:color w:val="1F497D"/>
        </w:rPr>
        <w:t>submit annual outcomes reports and a</w:t>
      </w:r>
      <w:r w:rsidR="00060276" w:rsidRPr="004471D4">
        <w:rPr>
          <w:rFonts w:asciiTheme="minorHAnsi" w:eastAsia="Times New Roman" w:hAnsiTheme="minorHAnsi" w:cstheme="minorHAnsi"/>
          <w:color w:val="3D3D3D"/>
        </w:rPr>
        <w:t xml:space="preserve"> </w:t>
      </w:r>
      <w:hyperlink r:id="rId10" w:history="1">
        <w:r w:rsidR="00060276" w:rsidRPr="004471D4">
          <w:rPr>
            <w:rStyle w:val="Hyperlink"/>
            <w:rFonts w:asciiTheme="minorHAnsi" w:eastAsia="Times New Roman" w:hAnsiTheme="minorHAnsi" w:cstheme="minorHAnsi"/>
          </w:rPr>
          <w:t>Knowledge Engagement Impact Story</w:t>
        </w:r>
      </w:hyperlink>
      <w:r w:rsidR="00060276" w:rsidRPr="004471D4">
        <w:rPr>
          <w:rFonts w:asciiTheme="minorHAnsi" w:eastAsia="Times New Roman" w:hAnsiTheme="minorHAnsi" w:cstheme="minorHAnsi"/>
          <w:color w:val="3D3D3D"/>
        </w:rPr>
        <w:t xml:space="preserve"> </w:t>
      </w:r>
      <w:r w:rsidR="00060276" w:rsidRPr="004471D4">
        <w:rPr>
          <w:bCs/>
          <w:color w:val="1F497D"/>
        </w:rPr>
        <w:t>which assesses engagement with community partners.</w:t>
      </w:r>
    </w:p>
    <w:p w14:paraId="6F58C7F7" w14:textId="77777777" w:rsidR="004471D4" w:rsidRDefault="004471D4" w:rsidP="004471D4">
      <w:pPr>
        <w:pStyle w:val="ListParagraph"/>
        <w:numPr>
          <w:ilvl w:val="1"/>
          <w:numId w:val="13"/>
        </w:numPr>
        <w:rPr>
          <w:bCs/>
          <w:color w:val="1F497D"/>
        </w:rPr>
      </w:pPr>
      <w:r w:rsidRPr="00EB177E">
        <w:rPr>
          <w:bCs/>
          <w:color w:val="1F497D"/>
        </w:rPr>
        <w:t>Awarded Principal Applicants</w:t>
      </w:r>
      <w:r>
        <w:rPr>
          <w:bCs/>
          <w:color w:val="1F497D"/>
        </w:rPr>
        <w:t xml:space="preserve"> may be asked t</w:t>
      </w:r>
      <w:r w:rsidRPr="00EB177E">
        <w:rPr>
          <w:bCs/>
          <w:color w:val="1F497D"/>
        </w:rPr>
        <w:t xml:space="preserve">o serve on </w:t>
      </w:r>
      <w:r>
        <w:rPr>
          <w:bCs/>
          <w:color w:val="1F497D"/>
        </w:rPr>
        <w:t>future</w:t>
      </w:r>
      <w:r w:rsidRPr="00EB177E">
        <w:rPr>
          <w:bCs/>
          <w:color w:val="1F497D"/>
        </w:rPr>
        <w:t xml:space="preserve"> Catalyst </w:t>
      </w:r>
      <w:r>
        <w:rPr>
          <w:bCs/>
          <w:color w:val="1F497D"/>
        </w:rPr>
        <w:t>grant review</w:t>
      </w:r>
      <w:r w:rsidRPr="00EB177E">
        <w:rPr>
          <w:bCs/>
          <w:color w:val="1F497D"/>
        </w:rPr>
        <w:t xml:space="preserve"> panels.</w:t>
      </w:r>
    </w:p>
    <w:p w14:paraId="5610C017" w14:textId="77777777" w:rsidR="00EF24F9" w:rsidRDefault="00EF24F9" w:rsidP="00EF24F9">
      <w:pPr>
        <w:pStyle w:val="ListParagraph"/>
        <w:rPr>
          <w:bCs/>
          <w:color w:val="1F497D"/>
        </w:rPr>
      </w:pPr>
    </w:p>
    <w:p w14:paraId="53217F71" w14:textId="77777777" w:rsidR="00EF24F9" w:rsidRPr="00EF24F9" w:rsidRDefault="00EF24F9" w:rsidP="00E86B1F">
      <w:pPr>
        <w:pStyle w:val="ListParagraph"/>
        <w:numPr>
          <w:ilvl w:val="0"/>
          <w:numId w:val="13"/>
        </w:numPr>
        <w:rPr>
          <w:b/>
          <w:color w:val="1F497D"/>
        </w:rPr>
      </w:pPr>
      <w:r w:rsidRPr="00EF24F9">
        <w:rPr>
          <w:b/>
          <w:color w:val="1F497D"/>
        </w:rPr>
        <w:t>Relationship to external funding:</w:t>
      </w:r>
    </w:p>
    <w:p w14:paraId="2743C281" w14:textId="2B71F6F6" w:rsidR="00EF24F9" w:rsidRDefault="00EF24F9" w:rsidP="00EF24F9">
      <w:pPr>
        <w:pStyle w:val="ListParagraph"/>
        <w:numPr>
          <w:ilvl w:val="1"/>
          <w:numId w:val="13"/>
        </w:numPr>
        <w:rPr>
          <w:bCs/>
          <w:color w:val="1F497D"/>
        </w:rPr>
      </w:pPr>
      <w:r>
        <w:rPr>
          <w:bCs/>
          <w:color w:val="1F497D"/>
        </w:rPr>
        <w:t>While</w:t>
      </w:r>
      <w:r w:rsidR="002505AC" w:rsidRPr="00EB177E">
        <w:rPr>
          <w:bCs/>
          <w:color w:val="1F497D"/>
        </w:rPr>
        <w:t xml:space="preserve"> early-stage projects are prioritized, Catalyst </w:t>
      </w:r>
      <w:r>
        <w:rPr>
          <w:bCs/>
          <w:color w:val="1F497D"/>
        </w:rPr>
        <w:t xml:space="preserve">funds </w:t>
      </w:r>
      <w:r w:rsidR="002505AC" w:rsidRPr="00EB177E">
        <w:rPr>
          <w:bCs/>
          <w:color w:val="1F497D"/>
        </w:rPr>
        <w:t xml:space="preserve">may </w:t>
      </w:r>
      <w:r w:rsidR="00DB78B5">
        <w:rPr>
          <w:bCs/>
          <w:color w:val="1F497D"/>
        </w:rPr>
        <w:t xml:space="preserve">be used to </w:t>
      </w:r>
      <w:r w:rsidR="002505AC" w:rsidRPr="00EB177E">
        <w:rPr>
          <w:bCs/>
          <w:color w:val="1F497D"/>
        </w:rPr>
        <w:t xml:space="preserve">bridge or complement </w:t>
      </w:r>
      <w:r>
        <w:rPr>
          <w:bCs/>
          <w:color w:val="1F497D"/>
        </w:rPr>
        <w:t xml:space="preserve">other </w:t>
      </w:r>
      <w:r w:rsidR="002505AC" w:rsidRPr="00EB177E">
        <w:rPr>
          <w:bCs/>
          <w:color w:val="1F497D"/>
        </w:rPr>
        <w:t xml:space="preserve">external funding proposals. </w:t>
      </w:r>
    </w:p>
    <w:p w14:paraId="602E4B79" w14:textId="77C03E39" w:rsidR="00EF24F9" w:rsidRDefault="00EF24F9" w:rsidP="00EF24F9">
      <w:pPr>
        <w:pStyle w:val="ListParagraph"/>
        <w:numPr>
          <w:ilvl w:val="1"/>
          <w:numId w:val="13"/>
        </w:numPr>
        <w:rPr>
          <w:bCs/>
          <w:color w:val="1F497D"/>
        </w:rPr>
      </w:pPr>
      <w:r w:rsidRPr="00EF24F9">
        <w:rPr>
          <w:bCs/>
          <w:color w:val="1F497D"/>
        </w:rPr>
        <w:t>If the Catalyst project is part of a broader initiative, the application must clearly define its limited scope in relation to the larger project.</w:t>
      </w:r>
    </w:p>
    <w:p w14:paraId="74A7E1E5" w14:textId="674A4E01" w:rsidR="00EF24F9" w:rsidRPr="00E860C9" w:rsidRDefault="00EF24F9" w:rsidP="00EF24F9">
      <w:pPr>
        <w:pStyle w:val="ListParagraph"/>
        <w:numPr>
          <w:ilvl w:val="1"/>
          <w:numId w:val="13"/>
        </w:numPr>
        <w:rPr>
          <w:bCs/>
          <w:color w:val="1F497D"/>
        </w:rPr>
      </w:pPr>
      <w:r>
        <w:rPr>
          <w:bCs/>
          <w:color w:val="1F497D"/>
        </w:rPr>
        <w:t xml:space="preserve">If </w:t>
      </w:r>
      <w:r w:rsidRPr="00E860C9">
        <w:rPr>
          <w:bCs/>
          <w:color w:val="1F497D"/>
        </w:rPr>
        <w:t>applicable, applicants may attach an</w:t>
      </w:r>
      <w:r w:rsidR="002505AC" w:rsidRPr="00E860C9">
        <w:rPr>
          <w:bCs/>
          <w:color w:val="1F497D"/>
        </w:rPr>
        <w:t xml:space="preserve"> external application or draft to support</w:t>
      </w:r>
      <w:r w:rsidRPr="00E860C9">
        <w:rPr>
          <w:bCs/>
          <w:color w:val="1F497D"/>
        </w:rPr>
        <w:t xml:space="preserve"> their proposal.</w:t>
      </w:r>
    </w:p>
    <w:p w14:paraId="5BD586DC" w14:textId="2CE05165" w:rsidR="002505AC" w:rsidRPr="00E860C9" w:rsidRDefault="00EF24F9" w:rsidP="00EF24F9">
      <w:pPr>
        <w:pStyle w:val="ListParagraph"/>
        <w:numPr>
          <w:ilvl w:val="1"/>
          <w:numId w:val="13"/>
        </w:numPr>
        <w:rPr>
          <w:bCs/>
          <w:color w:val="1F497D"/>
        </w:rPr>
      </w:pPr>
      <w:r w:rsidRPr="00E860C9">
        <w:rPr>
          <w:bCs/>
          <w:color w:val="1F497D"/>
        </w:rPr>
        <w:lastRenderedPageBreak/>
        <w:t>If an external award is later secured, the</w:t>
      </w:r>
      <w:r w:rsidR="002505AC" w:rsidRPr="00E860C9">
        <w:rPr>
          <w:bCs/>
          <w:color w:val="1F497D"/>
        </w:rPr>
        <w:t xml:space="preserve"> Catalyst </w:t>
      </w:r>
      <w:r w:rsidRPr="00E860C9">
        <w:rPr>
          <w:bCs/>
          <w:color w:val="1F497D"/>
        </w:rPr>
        <w:t>grant</w:t>
      </w:r>
      <w:r w:rsidR="002505AC" w:rsidRPr="00E860C9">
        <w:rPr>
          <w:bCs/>
          <w:color w:val="1F497D"/>
        </w:rPr>
        <w:t xml:space="preserve"> may augment the total project funding </w:t>
      </w:r>
      <w:r w:rsidR="00E860C9" w:rsidRPr="00E860C9">
        <w:rPr>
          <w:bCs/>
          <w:color w:val="1F497D"/>
        </w:rPr>
        <w:t>but must be spent as proposed -</w:t>
      </w:r>
      <w:r w:rsidR="002505AC" w:rsidRPr="00E860C9">
        <w:rPr>
          <w:bCs/>
          <w:color w:val="1F497D"/>
        </w:rPr>
        <w:t xml:space="preserve"> on the earliest phase of the broader project.</w:t>
      </w:r>
    </w:p>
    <w:p w14:paraId="7BE6E6AF" w14:textId="77777777" w:rsidR="00684400" w:rsidRDefault="00684400" w:rsidP="00684400">
      <w:pPr>
        <w:rPr>
          <w:b/>
          <w:color w:val="1F497D"/>
        </w:rPr>
      </w:pPr>
    </w:p>
    <w:p w14:paraId="23861FCD" w14:textId="61ECDC80" w:rsidR="00684400" w:rsidRPr="00684400" w:rsidRDefault="00684400" w:rsidP="00684400">
      <w:pPr>
        <w:rPr>
          <w:b/>
          <w:color w:val="000000"/>
        </w:rPr>
      </w:pPr>
      <w:r>
        <w:rPr>
          <w:b/>
          <w:color w:val="1F497D"/>
        </w:rPr>
        <w:t>------------------------------------------------------------------------------------------------------------------------------------------------------</w:t>
      </w:r>
    </w:p>
    <w:p w14:paraId="525B7B51" w14:textId="77777777" w:rsidR="00684400" w:rsidRDefault="00684400" w:rsidP="00B24CD6">
      <w:pPr>
        <w:rPr>
          <w:b/>
          <w:color w:val="1F497D"/>
          <w:sz w:val="28"/>
          <w:szCs w:val="28"/>
        </w:rPr>
      </w:pPr>
    </w:p>
    <w:p w14:paraId="03EBBC33" w14:textId="51F58BC7" w:rsidR="00B24CD6" w:rsidRPr="00F33348" w:rsidRDefault="00B24CD6" w:rsidP="00B24CD6">
      <w:pPr>
        <w:rPr>
          <w:b/>
          <w:color w:val="FF0000"/>
          <w:sz w:val="26"/>
          <w:szCs w:val="26"/>
        </w:rPr>
      </w:pPr>
      <w:r w:rsidRPr="00F33348">
        <w:rPr>
          <w:b/>
          <w:color w:val="FF0000"/>
          <w:sz w:val="26"/>
          <w:szCs w:val="26"/>
        </w:rPr>
        <w:t xml:space="preserve">Indicate </w:t>
      </w:r>
      <w:r w:rsidR="002E26C4">
        <w:rPr>
          <w:b/>
          <w:color w:val="FF0000"/>
          <w:sz w:val="26"/>
          <w:szCs w:val="26"/>
        </w:rPr>
        <w:t>which areas of focus are supported by the proposed project</w:t>
      </w:r>
      <w:r w:rsidR="006B22BF" w:rsidRPr="00F33348">
        <w:rPr>
          <w:b/>
          <w:color w:val="FF0000"/>
          <w:sz w:val="26"/>
          <w:szCs w:val="26"/>
        </w:rPr>
        <w:t>:</w:t>
      </w:r>
    </w:p>
    <w:p w14:paraId="5A0EC6C1" w14:textId="77777777" w:rsidR="00B24CD6" w:rsidRPr="00B24CD6" w:rsidRDefault="00B24CD6" w:rsidP="00B24CD6">
      <w:pPr>
        <w:rPr>
          <w:color w:val="1F497D"/>
        </w:rPr>
      </w:pPr>
    </w:p>
    <w:p w14:paraId="57FC2079" w14:textId="3537C308" w:rsidR="00DF5792" w:rsidRPr="002A51E1" w:rsidRDefault="00DF5792" w:rsidP="006B46DA">
      <w:pPr>
        <w:rPr>
          <w:bCs/>
          <w:color w:val="1F497D"/>
        </w:rPr>
      </w:pPr>
      <w:r w:rsidRPr="006B46DA">
        <w:rPr>
          <w:bCs/>
          <w:color w:val="1F497D"/>
        </w:rPr>
        <w:t xml:space="preserve">Awarded projects </w:t>
      </w:r>
      <w:r w:rsidRPr="002A51E1">
        <w:rPr>
          <w:bCs/>
          <w:color w:val="1F497D"/>
        </w:rPr>
        <w:t xml:space="preserve">will support the priorities of one or more </w:t>
      </w:r>
      <w:r w:rsidR="00D4272C" w:rsidRPr="002A51E1">
        <w:rPr>
          <w:bCs/>
          <w:color w:val="1F497D"/>
        </w:rPr>
        <w:t xml:space="preserve">funding partners </w:t>
      </w:r>
      <w:r w:rsidR="00A24EC6" w:rsidRPr="002A51E1">
        <w:rPr>
          <w:bCs/>
          <w:color w:val="1F497D"/>
        </w:rPr>
        <w:t xml:space="preserve">contributing to the Catalyst </w:t>
      </w:r>
      <w:r w:rsidR="002E26C4">
        <w:rPr>
          <w:bCs/>
          <w:color w:val="1F497D"/>
        </w:rPr>
        <w:t>award funding pool</w:t>
      </w:r>
      <w:r w:rsidR="00A24EC6" w:rsidRPr="002A51E1">
        <w:rPr>
          <w:bCs/>
          <w:color w:val="1F497D"/>
        </w:rPr>
        <w:t xml:space="preserve"> </w:t>
      </w:r>
      <w:r w:rsidR="00A47E26" w:rsidRPr="002A51E1">
        <w:rPr>
          <w:bCs/>
          <w:color w:val="1F497D"/>
        </w:rPr>
        <w:t>(se</w:t>
      </w:r>
      <w:r w:rsidR="00FE78B3" w:rsidRPr="002A51E1">
        <w:rPr>
          <w:bCs/>
          <w:color w:val="1F497D"/>
        </w:rPr>
        <w:t xml:space="preserve">e </w:t>
      </w:r>
      <w:r w:rsidR="00E860C9" w:rsidRPr="002A51E1">
        <w:rPr>
          <w:bCs/>
          <w:color w:val="1F497D"/>
        </w:rPr>
        <w:t>below</w:t>
      </w:r>
      <w:r w:rsidR="00FE78B3" w:rsidRPr="002A51E1">
        <w:rPr>
          <w:bCs/>
          <w:color w:val="1F497D"/>
        </w:rPr>
        <w:t>).</w:t>
      </w:r>
      <w:r w:rsidR="00A24EC6" w:rsidRPr="002A51E1">
        <w:rPr>
          <w:bCs/>
          <w:color w:val="1F497D"/>
        </w:rPr>
        <w:t xml:space="preserve"> </w:t>
      </w:r>
      <w:r w:rsidR="00E860C9" w:rsidRPr="002A51E1">
        <w:rPr>
          <w:bCs/>
          <w:color w:val="1F497D"/>
        </w:rPr>
        <w:t>For</w:t>
      </w:r>
      <w:r w:rsidR="00A47E26" w:rsidRPr="002A51E1">
        <w:rPr>
          <w:bCs/>
          <w:color w:val="1F497D"/>
        </w:rPr>
        <w:t xml:space="preserve"> this competition, collaborating University of Calgary </w:t>
      </w:r>
      <w:r w:rsidR="00D37C64" w:rsidRPr="002A51E1">
        <w:rPr>
          <w:bCs/>
          <w:color w:val="1F497D"/>
        </w:rPr>
        <w:t xml:space="preserve">Faculties and </w:t>
      </w:r>
      <w:r w:rsidR="00A47E26" w:rsidRPr="002A51E1">
        <w:rPr>
          <w:bCs/>
          <w:color w:val="1F497D"/>
        </w:rPr>
        <w:t xml:space="preserve">Departments </w:t>
      </w:r>
      <w:r w:rsidR="00E860C9" w:rsidRPr="002A51E1">
        <w:rPr>
          <w:bCs/>
          <w:color w:val="1F497D"/>
        </w:rPr>
        <w:t xml:space="preserve">will cover 50% of </w:t>
      </w:r>
      <w:r w:rsidR="00A47E26" w:rsidRPr="002A51E1">
        <w:rPr>
          <w:bCs/>
          <w:color w:val="1F497D"/>
        </w:rPr>
        <w:t>a requested Catalyst award, up to</w:t>
      </w:r>
      <w:r w:rsidR="00E860C9" w:rsidRPr="002A51E1">
        <w:rPr>
          <w:bCs/>
          <w:color w:val="1F497D"/>
        </w:rPr>
        <w:t xml:space="preserve"> a maximum of</w:t>
      </w:r>
      <w:r w:rsidR="00A47E26" w:rsidRPr="002A51E1">
        <w:rPr>
          <w:bCs/>
          <w:color w:val="1F497D"/>
        </w:rPr>
        <w:t xml:space="preserve"> $7,500.</w:t>
      </w:r>
    </w:p>
    <w:p w14:paraId="6CB9A11F" w14:textId="77777777" w:rsidR="006B22BF" w:rsidRPr="002A51E1" w:rsidRDefault="006B22BF" w:rsidP="006B22BF">
      <w:pPr>
        <w:rPr>
          <w:bCs/>
          <w:color w:val="1F497D"/>
        </w:rPr>
      </w:pPr>
    </w:p>
    <w:p w14:paraId="0780E3F9" w14:textId="6F98CEE3" w:rsidR="00957491" w:rsidRPr="006B22BF" w:rsidRDefault="00E860C9" w:rsidP="006B22BF">
      <w:pPr>
        <w:rPr>
          <w:bCs/>
          <w:color w:val="1F497D"/>
          <w:lang w:val="en-CA"/>
        </w:rPr>
      </w:pPr>
      <w:r w:rsidRPr="002A51E1">
        <w:rPr>
          <w:bCs/>
          <w:color w:val="1F497D"/>
        </w:rPr>
        <w:t>To demonstrate alignment of the proposed project</w:t>
      </w:r>
      <w:r>
        <w:rPr>
          <w:bCs/>
          <w:color w:val="1F497D"/>
        </w:rPr>
        <w:t xml:space="preserve">, </w:t>
      </w:r>
      <w:r w:rsidRPr="00521897">
        <w:rPr>
          <w:b/>
          <w:color w:val="1F497D"/>
        </w:rPr>
        <w:t xml:space="preserve">please check </w:t>
      </w:r>
      <w:r w:rsidR="00957491" w:rsidRPr="00521897">
        <w:rPr>
          <w:b/>
          <w:color w:val="1F497D"/>
        </w:rPr>
        <w:t>the appropriate box(es)</w:t>
      </w:r>
      <w:r w:rsidR="00957491" w:rsidRPr="006B22BF">
        <w:rPr>
          <w:bCs/>
          <w:color w:val="1F497D"/>
        </w:rPr>
        <w:t xml:space="preserve"> with consideration toward the </w:t>
      </w:r>
      <w:r w:rsidR="00D4272C">
        <w:rPr>
          <w:bCs/>
          <w:color w:val="1F497D"/>
        </w:rPr>
        <w:t>priorities</w:t>
      </w:r>
      <w:r w:rsidR="00957491" w:rsidRPr="006B22BF">
        <w:rPr>
          <w:bCs/>
          <w:color w:val="1F497D"/>
        </w:rPr>
        <w:t xml:space="preserve"> provided for each potential funding partner:</w:t>
      </w:r>
      <w:r w:rsidR="00957491" w:rsidRPr="006B22BF">
        <w:rPr>
          <w:bCs/>
          <w:color w:val="1F497D"/>
          <w:lang w:val="en-CA"/>
        </w:rPr>
        <w:t> </w:t>
      </w:r>
    </w:p>
    <w:p w14:paraId="76B67E87" w14:textId="5EB7BC94" w:rsidR="00957491" w:rsidRPr="00957491" w:rsidRDefault="00957491" w:rsidP="00B738FA">
      <w:pPr>
        <w:pStyle w:val="ListParagraph"/>
        <w:rPr>
          <w:b/>
          <w:color w:val="1F497D"/>
          <w:lang w:val="en-CA"/>
        </w:rPr>
      </w:pPr>
    </w:p>
    <w:tbl>
      <w:tblPr>
        <w:tblW w:w="870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785"/>
      </w:tblGrid>
      <w:tr w:rsidR="00957491" w:rsidRPr="00957491" w14:paraId="5D1A23BE" w14:textId="77777777" w:rsidTr="00977736">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CE3604E" w14:textId="7E23F803" w:rsidR="00957491" w:rsidRDefault="00957491" w:rsidP="00400896">
            <w:pPr>
              <w:rPr>
                <w:b/>
                <w:bCs/>
                <w:color w:val="1F497D"/>
                <w:lang w:val="en-CA"/>
              </w:rPr>
            </w:pPr>
            <w:hyperlink r:id="rId11" w:history="1">
              <w:r w:rsidRPr="002F01C1">
                <w:rPr>
                  <w:rStyle w:val="Hyperlink"/>
                  <w:b/>
                  <w:bCs/>
                </w:rPr>
                <w:t>O’Brien Institute</w:t>
              </w:r>
              <w:r w:rsidR="00C67DC7" w:rsidRPr="002F01C1">
                <w:rPr>
                  <w:rStyle w:val="Hyperlink"/>
                  <w:b/>
                  <w:bCs/>
                </w:rPr>
                <w:t>’s</w:t>
              </w:r>
            </w:hyperlink>
            <w:r w:rsidRPr="009C7C79">
              <w:rPr>
                <w:b/>
                <w:bCs/>
                <w:color w:val="1F497D"/>
              </w:rPr>
              <w:t xml:space="preserve"> </w:t>
            </w:r>
            <w:r w:rsidR="00706474">
              <w:rPr>
                <w:b/>
                <w:bCs/>
                <w:color w:val="1F497D"/>
              </w:rPr>
              <w:t>Healt</w:t>
            </w:r>
            <w:r w:rsidR="0077415A">
              <w:rPr>
                <w:b/>
                <w:bCs/>
                <w:color w:val="1F497D"/>
              </w:rPr>
              <w:t>h Equity</w:t>
            </w:r>
            <w:r w:rsidR="00EE4923" w:rsidRPr="009C7C79">
              <w:rPr>
                <w:b/>
                <w:bCs/>
                <w:color w:val="1F497D"/>
                <w:vertAlign w:val="superscript"/>
              </w:rPr>
              <w:t xml:space="preserve"> </w:t>
            </w:r>
            <w:r w:rsidR="00334BCB">
              <w:rPr>
                <w:b/>
                <w:bCs/>
                <w:color w:val="1F497D"/>
                <w:lang w:val="en-CA"/>
              </w:rPr>
              <w:t>focus area</w:t>
            </w:r>
          </w:p>
          <w:p w14:paraId="633BB03E" w14:textId="0CE71F11" w:rsidR="00167996" w:rsidRDefault="00170203" w:rsidP="00400896">
            <w:pPr>
              <w:rPr>
                <w:bCs/>
                <w:color w:val="1F497D"/>
              </w:rPr>
            </w:pPr>
            <w:r w:rsidRPr="00170203">
              <w:rPr>
                <w:bCs/>
                <w:color w:val="1F497D"/>
              </w:rPr>
              <w:t xml:space="preserve">The </w:t>
            </w:r>
            <w:r w:rsidRPr="002F01C1">
              <w:rPr>
                <w:bCs/>
                <w:color w:val="1F497D"/>
              </w:rPr>
              <w:t>O’Brien Institute for Public Health</w:t>
            </w:r>
            <w:r w:rsidRPr="00170203">
              <w:rPr>
                <w:bCs/>
                <w:color w:val="1F497D"/>
              </w:rPr>
              <w:t xml:space="preserve"> prioritizes health equity</w:t>
            </w:r>
            <w:r w:rsidR="00694936">
              <w:rPr>
                <w:bCs/>
                <w:color w:val="1F497D"/>
              </w:rPr>
              <w:t xml:space="preserve"> by </w:t>
            </w:r>
            <w:r w:rsidRPr="00170203">
              <w:rPr>
                <w:bCs/>
                <w:color w:val="1F497D"/>
              </w:rPr>
              <w:t>addressing upstream determinants of population health inequities. Supported projects should foster collaborative, intersectional research that engages community partnerships, including Indigenous</w:t>
            </w:r>
            <w:r w:rsidR="008C5D8F">
              <w:rPr>
                <w:bCs/>
                <w:color w:val="1F497D"/>
              </w:rPr>
              <w:t xml:space="preserve"> </w:t>
            </w:r>
            <w:r w:rsidRPr="00170203">
              <w:rPr>
                <w:bCs/>
                <w:color w:val="1F497D"/>
              </w:rPr>
              <w:t xml:space="preserve">and other equity-deserving </w:t>
            </w:r>
            <w:r w:rsidR="00694936">
              <w:rPr>
                <w:bCs/>
                <w:color w:val="1F497D"/>
              </w:rPr>
              <w:t>communities</w:t>
            </w:r>
            <w:r w:rsidRPr="00170203">
              <w:rPr>
                <w:bCs/>
                <w:color w:val="1F497D"/>
              </w:rPr>
              <w:t>. The goal is to mobilize health equity research to drive policy and practice changes, tackling</w:t>
            </w:r>
            <w:r w:rsidR="00694936">
              <w:rPr>
                <w:bCs/>
                <w:color w:val="1F497D"/>
              </w:rPr>
              <w:t xml:space="preserve"> </w:t>
            </w:r>
            <w:r w:rsidRPr="00170203">
              <w:rPr>
                <w:bCs/>
                <w:color w:val="1F497D"/>
              </w:rPr>
              <w:t>structural challenges through a health equity lens.</w:t>
            </w:r>
          </w:p>
          <w:p w14:paraId="1FF4C3B1" w14:textId="0ADF4F23" w:rsidR="00DB78B5" w:rsidRPr="00DB78B5" w:rsidRDefault="00DB78B5" w:rsidP="00DB78B5">
            <w:pPr>
              <w:rPr>
                <w:b/>
                <w:color w:val="1F497D"/>
                <w:sz w:val="16"/>
                <w:szCs w:val="16"/>
              </w:rPr>
            </w:pPr>
            <w:r w:rsidRPr="00DB78B5">
              <w:rPr>
                <w:b/>
                <w:color w:val="1F497D"/>
              </w:rPr>
              <w:t xml:space="preserve">Are you already a member of the </w:t>
            </w:r>
            <w:hyperlink r:id="rId12" w:history="1">
              <w:r w:rsidRPr="00DB78B5">
                <w:rPr>
                  <w:rStyle w:val="Hyperlink"/>
                  <w:b/>
                </w:rPr>
                <w:t>Health Equity Hub</w:t>
              </w:r>
            </w:hyperlink>
            <w:r w:rsidRPr="00DB78B5">
              <w:rPr>
                <w:b/>
                <w:color w:val="1F497D"/>
              </w:rPr>
              <w:t>?</w:t>
            </w:r>
            <w:r>
              <w:rPr>
                <w:bCs/>
                <w:color w:val="1F497D"/>
              </w:rPr>
              <w:t xml:space="preserve"> Yes</w:t>
            </w:r>
            <w:r w:rsidRPr="00DB78B5">
              <w:rPr>
                <w:bCs/>
                <w:color w:val="1F497D"/>
              </w:rPr>
              <w:t xml:space="preserve"> </w:t>
            </w:r>
            <w:sdt>
              <w:sdtPr>
                <w:rPr>
                  <w:bCs/>
                  <w:color w:val="1F497D"/>
                </w:rPr>
                <w:id w:val="-1274541612"/>
                <w14:checkbox>
                  <w14:checked w14:val="0"/>
                  <w14:checkedState w14:val="2612" w14:font="MS Gothic"/>
                  <w14:uncheckedState w14:val="2610" w14:font="MS Gothic"/>
                </w14:checkbox>
              </w:sdtPr>
              <w:sdtContent>
                <w:r>
                  <w:rPr>
                    <w:rFonts w:ascii="MS Gothic" w:eastAsia="MS Gothic" w:hAnsi="MS Gothic" w:hint="eastAsia"/>
                    <w:bCs/>
                    <w:color w:val="1F497D"/>
                  </w:rPr>
                  <w:t>☐</w:t>
                </w:r>
              </w:sdtContent>
            </w:sdt>
            <w:r>
              <w:rPr>
                <w:bCs/>
                <w:color w:val="1F497D"/>
              </w:rPr>
              <w:t xml:space="preserve">  No </w:t>
            </w:r>
            <w:sdt>
              <w:sdtPr>
                <w:rPr>
                  <w:bCs/>
                  <w:color w:val="1F497D"/>
                </w:rPr>
                <w:id w:val="236829417"/>
                <w14:checkbox>
                  <w14:checked w14:val="0"/>
                  <w14:checkedState w14:val="2612" w14:font="MS Gothic"/>
                  <w14:uncheckedState w14:val="2610" w14:font="MS Gothic"/>
                </w14:checkbox>
              </w:sdtPr>
              <w:sdtContent>
                <w:r>
                  <w:rPr>
                    <w:rFonts w:ascii="MS Gothic" w:eastAsia="MS Gothic" w:hAnsi="MS Gothic" w:hint="eastAsia"/>
                    <w:bCs/>
                    <w:color w:val="1F497D"/>
                  </w:rPr>
                  <w:t>☐</w:t>
                </w:r>
              </w:sdtContent>
            </w:sdt>
          </w:p>
          <w:p w14:paraId="73DD2BE5" w14:textId="079C1BB3" w:rsidR="00DB78B5" w:rsidRPr="008C5D8F" w:rsidRDefault="00DB78B5" w:rsidP="00400896">
            <w:pPr>
              <w:rPr>
                <w:bCs/>
                <w:color w:val="1F497D"/>
              </w:rPr>
            </w:pPr>
            <w:r w:rsidRPr="00DB78B5">
              <w:rPr>
                <w:b/>
                <w:color w:val="1F497D"/>
              </w:rPr>
              <w:t>If not, would you like to become a member?</w:t>
            </w:r>
            <w:r>
              <w:rPr>
                <w:bCs/>
                <w:color w:val="1F497D"/>
              </w:rPr>
              <w:t xml:space="preserve"> </w:t>
            </w:r>
            <w:r>
              <w:rPr>
                <w:bCs/>
                <w:color w:val="1F497D"/>
              </w:rPr>
              <w:t>Yes</w:t>
            </w:r>
            <w:r w:rsidRPr="00DB78B5">
              <w:rPr>
                <w:bCs/>
                <w:color w:val="1F497D"/>
              </w:rPr>
              <w:t xml:space="preserve"> </w:t>
            </w:r>
            <w:sdt>
              <w:sdtPr>
                <w:rPr>
                  <w:bCs/>
                  <w:color w:val="1F497D"/>
                </w:rPr>
                <w:id w:val="-22715331"/>
                <w14:checkbox>
                  <w14:checked w14:val="0"/>
                  <w14:checkedState w14:val="2612" w14:font="MS Gothic"/>
                  <w14:uncheckedState w14:val="2610" w14:font="MS Gothic"/>
                </w14:checkbox>
              </w:sdtPr>
              <w:sdtContent>
                <w:r>
                  <w:rPr>
                    <w:rFonts w:ascii="MS Gothic" w:eastAsia="MS Gothic" w:hAnsi="MS Gothic" w:hint="eastAsia"/>
                    <w:bCs/>
                    <w:color w:val="1F497D"/>
                  </w:rPr>
                  <w:t>☐</w:t>
                </w:r>
              </w:sdtContent>
            </w:sdt>
            <w:r>
              <w:rPr>
                <w:bCs/>
                <w:color w:val="1F497D"/>
              </w:rPr>
              <w:t xml:space="preserve">   No </w:t>
            </w:r>
            <w:sdt>
              <w:sdtPr>
                <w:rPr>
                  <w:bCs/>
                  <w:color w:val="1F497D"/>
                </w:rPr>
                <w:id w:val="-577600097"/>
                <w14:checkbox>
                  <w14:checked w14:val="0"/>
                  <w14:checkedState w14:val="2612" w14:font="MS Gothic"/>
                  <w14:uncheckedState w14:val="2610" w14:font="MS Gothic"/>
                </w14:checkbox>
              </w:sdtPr>
              <w:sdtContent>
                <w:r>
                  <w:rPr>
                    <w:rFonts w:ascii="MS Gothic" w:eastAsia="MS Gothic" w:hAnsi="MS Gothic" w:hint="eastAsia"/>
                    <w:bCs/>
                    <w:color w:val="1F497D"/>
                  </w:rPr>
                  <w:t>☐</w:t>
                </w:r>
              </w:sdtContent>
            </w:sdt>
          </w:p>
          <w:p w14:paraId="5220EE4A" w14:textId="7CB2811D" w:rsidR="009C7C79" w:rsidRPr="00400896" w:rsidRDefault="009C7C79" w:rsidP="00400896">
            <w:pPr>
              <w:rPr>
                <w:color w:val="1F497D"/>
                <w:lang w:val="en-CA"/>
              </w:rPr>
            </w:pP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5462606D" w14:textId="32E49C57" w:rsidR="00957491" w:rsidRPr="00521897" w:rsidRDefault="00521897" w:rsidP="00521897">
            <w:pPr>
              <w:rPr>
                <w:b/>
                <w:color w:val="1F497D"/>
                <w:lang w:val="en-CA"/>
              </w:rPr>
            </w:pPr>
            <w:sdt>
              <w:sdtPr>
                <w:rPr>
                  <w:rFonts w:ascii="MS Gothic" w:eastAsia="MS Gothic" w:hAnsi="MS Gothic"/>
                  <w:bCs/>
                  <w:color w:val="1F497D"/>
                </w:rPr>
                <w:id w:val="1696273656"/>
                <w14:checkbox>
                  <w14:checked w14:val="0"/>
                  <w14:checkedState w14:val="2612" w14:font="MS Gothic"/>
                  <w14:uncheckedState w14:val="2610" w14:font="MS Gothic"/>
                </w14:checkbox>
              </w:sdtPr>
              <w:sdtContent>
                <w:r>
                  <w:rPr>
                    <w:rFonts w:ascii="MS Gothic" w:eastAsia="MS Gothic" w:hAnsi="MS Gothic" w:hint="eastAsia"/>
                    <w:bCs/>
                    <w:color w:val="1F497D"/>
                  </w:rPr>
                  <w:t>☐</w:t>
                </w:r>
              </w:sdtContent>
            </w:sdt>
            <w:r w:rsidR="00957491" w:rsidRPr="00521897">
              <w:rPr>
                <w:b/>
                <w:color w:val="1F497D"/>
                <w:lang w:val="en-CA"/>
              </w:rPr>
              <w:t> </w:t>
            </w:r>
          </w:p>
        </w:tc>
      </w:tr>
      <w:tr w:rsidR="00C448B2" w:rsidRPr="00957491" w14:paraId="4773E0AB" w14:textId="77777777" w:rsidTr="00977736">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tcPr>
          <w:p w14:paraId="3D4CBA42" w14:textId="22FD4214" w:rsidR="008C5D8F" w:rsidRPr="00287169" w:rsidRDefault="008C5D8F" w:rsidP="008C5D8F">
            <w:pPr>
              <w:rPr>
                <w:b/>
                <w:bCs/>
                <w:color w:val="1F497D"/>
                <w:lang w:val="en-CA"/>
              </w:rPr>
            </w:pPr>
            <w:hyperlink r:id="rId13" w:history="1">
              <w:r w:rsidRPr="002F01C1">
                <w:rPr>
                  <w:rStyle w:val="Hyperlink"/>
                  <w:b/>
                  <w:bCs/>
                </w:rPr>
                <w:t>O’Brien Institute’s</w:t>
              </w:r>
            </w:hyperlink>
            <w:r w:rsidR="003348BD" w:rsidRPr="00287169">
              <w:rPr>
                <w:b/>
                <w:bCs/>
                <w:color w:val="1F497D"/>
              </w:rPr>
              <w:t xml:space="preserve"> </w:t>
            </w:r>
            <w:r w:rsidRPr="00287169">
              <w:rPr>
                <w:b/>
                <w:bCs/>
                <w:color w:val="1F497D"/>
              </w:rPr>
              <w:t xml:space="preserve">Prevention </w:t>
            </w:r>
            <w:r w:rsidR="00334BCB" w:rsidRPr="00287169">
              <w:rPr>
                <w:b/>
                <w:bCs/>
                <w:color w:val="1F497D"/>
              </w:rPr>
              <w:t>focus area</w:t>
            </w:r>
          </w:p>
          <w:p w14:paraId="78183A41" w14:textId="767C93F1" w:rsidR="008C1217" w:rsidRPr="00FC326D" w:rsidRDefault="00566510" w:rsidP="00977736">
            <w:pPr>
              <w:rPr>
                <w:color w:val="FF0000"/>
                <w:lang w:val="en-CA"/>
              </w:rPr>
            </w:pPr>
            <w:r w:rsidRPr="00287169">
              <w:rPr>
                <w:bCs/>
                <w:color w:val="1F497D"/>
              </w:rPr>
              <w:t xml:space="preserve">The </w:t>
            </w:r>
            <w:r w:rsidRPr="002F01C1">
              <w:rPr>
                <w:bCs/>
                <w:color w:val="1F497D"/>
              </w:rPr>
              <w:t>O’Brien Institute for Public Health</w:t>
            </w:r>
            <w:r w:rsidRPr="00287169">
              <w:rPr>
                <w:bCs/>
                <w:color w:val="1F497D"/>
              </w:rPr>
              <w:t xml:space="preserve"> </w:t>
            </w:r>
            <w:r w:rsidR="008C1217" w:rsidRPr="008C1217">
              <w:rPr>
                <w:bCs/>
                <w:color w:val="1F497D"/>
              </w:rPr>
              <w:t>advances research that examines the underlying causes of morbidity and mortality in populations across all ages and that accelerates prevention strategies to improve population health. Examples of possible prevention focus areas may include advancing data science and public health surveillance, addressing modifiable determinants and risk factors, surveillance improving immunization and cancer screening rates, informing strategic health communication, and advancing health equity. Other areas of prevention research are also eligible.</w:t>
            </w:r>
          </w:p>
        </w:tc>
        <w:tc>
          <w:tcPr>
            <w:tcW w:w="785" w:type="dxa"/>
            <w:tcBorders>
              <w:top w:val="single" w:sz="6" w:space="0" w:color="auto"/>
              <w:left w:val="single" w:sz="6" w:space="0" w:color="auto"/>
              <w:bottom w:val="single" w:sz="6" w:space="0" w:color="auto"/>
              <w:right w:val="single" w:sz="6" w:space="0" w:color="auto"/>
            </w:tcBorders>
            <w:shd w:val="clear" w:color="auto" w:fill="auto"/>
          </w:tcPr>
          <w:p w14:paraId="547FD74F" w14:textId="7EE4D051" w:rsidR="00C448B2" w:rsidRPr="00521897" w:rsidRDefault="00521897" w:rsidP="00521897">
            <w:pPr>
              <w:rPr>
                <w:b/>
                <w:color w:val="1F497D"/>
                <w:lang w:val="en-CA"/>
              </w:rPr>
            </w:pPr>
            <w:sdt>
              <w:sdtPr>
                <w:rPr>
                  <w:rFonts w:ascii="MS Gothic" w:eastAsia="MS Gothic" w:hAnsi="MS Gothic"/>
                  <w:bCs/>
                  <w:color w:val="1F497D"/>
                </w:rPr>
                <w:id w:val="-1966341190"/>
                <w14:checkbox>
                  <w14:checked w14:val="0"/>
                  <w14:checkedState w14:val="2612" w14:font="MS Gothic"/>
                  <w14:uncheckedState w14:val="2610" w14:font="MS Gothic"/>
                </w14:checkbox>
              </w:sdtPr>
              <w:sdtContent>
                <w:r>
                  <w:rPr>
                    <w:rFonts w:ascii="MS Gothic" w:eastAsia="MS Gothic" w:hAnsi="MS Gothic" w:hint="eastAsia"/>
                    <w:bCs/>
                    <w:color w:val="1F497D"/>
                  </w:rPr>
                  <w:t>☐</w:t>
                </w:r>
              </w:sdtContent>
            </w:sdt>
            <w:r w:rsidRPr="00521897">
              <w:rPr>
                <w:b/>
                <w:color w:val="1F497D"/>
                <w:lang w:val="en-CA"/>
              </w:rPr>
              <w:t> </w:t>
            </w:r>
          </w:p>
        </w:tc>
      </w:tr>
      <w:tr w:rsidR="00977736" w:rsidRPr="00957491" w14:paraId="20BC80D3" w14:textId="77777777" w:rsidTr="00977736">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tcPr>
          <w:p w14:paraId="0CEBAEDB" w14:textId="47D4A91C" w:rsidR="00977736" w:rsidRDefault="00977736" w:rsidP="00977736">
            <w:pPr>
              <w:rPr>
                <w:b/>
                <w:bCs/>
                <w:color w:val="1F497D"/>
                <w:lang w:val="en-CA"/>
              </w:rPr>
            </w:pPr>
            <w:r w:rsidRPr="009C7C79">
              <w:rPr>
                <w:b/>
                <w:bCs/>
                <w:color w:val="1F497D"/>
              </w:rPr>
              <w:t>O’Brien Institute</w:t>
            </w:r>
            <w:r w:rsidR="00C67DC7">
              <w:rPr>
                <w:b/>
                <w:bCs/>
                <w:color w:val="1F497D"/>
              </w:rPr>
              <w:t>’s</w:t>
            </w:r>
            <w:r w:rsidRPr="009C7C79">
              <w:rPr>
                <w:b/>
                <w:bCs/>
                <w:color w:val="1F497D"/>
              </w:rPr>
              <w:t xml:space="preserve"> </w:t>
            </w:r>
            <w:hyperlink r:id="rId14" w:history="1">
              <w:r w:rsidRPr="0082631E">
                <w:rPr>
                  <w:rStyle w:val="Hyperlink"/>
                  <w:b/>
                  <w:bCs/>
                </w:rPr>
                <w:t>Centre for Health Polic</w:t>
              </w:r>
              <w:r w:rsidR="00B269A1" w:rsidRPr="0082631E">
                <w:rPr>
                  <w:rStyle w:val="Hyperlink"/>
                  <w:b/>
                  <w:bCs/>
                </w:rPr>
                <w:t>y</w:t>
              </w:r>
            </w:hyperlink>
            <w:r w:rsidRPr="009C7C79">
              <w:rPr>
                <w:b/>
                <w:bCs/>
                <w:color w:val="1F497D"/>
                <w:lang w:val="en-CA"/>
              </w:rPr>
              <w:t> </w:t>
            </w:r>
            <w:r w:rsidR="00D17022" w:rsidRPr="00475302">
              <w:rPr>
                <w:b/>
                <w:bCs/>
                <w:color w:val="1F497D"/>
                <w:lang w:val="en-CA"/>
              </w:rPr>
              <w:t>priorities</w:t>
            </w:r>
          </w:p>
          <w:p w14:paraId="2243A047" w14:textId="3F5DABFF" w:rsidR="00DB78B5" w:rsidRPr="00FC326D" w:rsidRDefault="00B72CDE" w:rsidP="00521897">
            <w:pPr>
              <w:rPr>
                <w:bCs/>
                <w:color w:val="1F497D"/>
              </w:rPr>
            </w:pPr>
            <w:r w:rsidRPr="00B72CDE">
              <w:rPr>
                <w:bCs/>
                <w:color w:val="1F497D"/>
              </w:rPr>
              <w:t>The Centre for Health Policy supports transdisciplinary research to develop evidence-informed policy options that strengthen public health. Research should provide thought leadership by evaluating policy effectiveness, exploring innovative and practical solutions, and embedding equity considerations in policy development. Collaboration with government, community organizations, and other stakeholders ensures relevance, impact, and alignment with regional and national public health priorities.</w:t>
            </w:r>
          </w:p>
        </w:tc>
        <w:tc>
          <w:tcPr>
            <w:tcW w:w="785" w:type="dxa"/>
            <w:tcBorders>
              <w:top w:val="single" w:sz="6" w:space="0" w:color="auto"/>
              <w:left w:val="single" w:sz="6" w:space="0" w:color="auto"/>
              <w:bottom w:val="single" w:sz="6" w:space="0" w:color="auto"/>
              <w:right w:val="single" w:sz="6" w:space="0" w:color="auto"/>
            </w:tcBorders>
            <w:shd w:val="clear" w:color="auto" w:fill="auto"/>
          </w:tcPr>
          <w:p w14:paraId="17688B81" w14:textId="2B82EA12" w:rsidR="00977736" w:rsidRPr="00521897" w:rsidRDefault="00521897" w:rsidP="00521897">
            <w:pPr>
              <w:rPr>
                <w:b/>
                <w:color w:val="1F497D"/>
                <w:lang w:val="en-CA"/>
              </w:rPr>
            </w:pPr>
            <w:sdt>
              <w:sdtPr>
                <w:rPr>
                  <w:rFonts w:ascii="MS Gothic" w:eastAsia="MS Gothic" w:hAnsi="MS Gothic"/>
                  <w:bCs/>
                  <w:color w:val="1F497D"/>
                </w:rPr>
                <w:id w:val="1446041681"/>
                <w14:checkbox>
                  <w14:checked w14:val="0"/>
                  <w14:checkedState w14:val="2612" w14:font="MS Gothic"/>
                  <w14:uncheckedState w14:val="2610" w14:font="MS Gothic"/>
                </w14:checkbox>
              </w:sdtPr>
              <w:sdtContent>
                <w:r>
                  <w:rPr>
                    <w:rFonts w:ascii="MS Gothic" w:eastAsia="MS Gothic" w:hAnsi="MS Gothic" w:hint="eastAsia"/>
                    <w:bCs/>
                    <w:color w:val="1F497D"/>
                  </w:rPr>
                  <w:t>☐</w:t>
                </w:r>
              </w:sdtContent>
            </w:sdt>
            <w:r w:rsidRPr="00521897">
              <w:rPr>
                <w:b/>
                <w:color w:val="1F497D"/>
                <w:lang w:val="en-CA"/>
              </w:rPr>
              <w:t> </w:t>
            </w:r>
          </w:p>
        </w:tc>
      </w:tr>
      <w:tr w:rsidR="00977736" w:rsidRPr="00957491" w14:paraId="220E038A" w14:textId="77777777" w:rsidTr="00977736">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tcPr>
          <w:p w14:paraId="5DB11133" w14:textId="52DD89E6" w:rsidR="00977736" w:rsidRPr="00475302" w:rsidRDefault="00977736" w:rsidP="00977736">
            <w:pPr>
              <w:rPr>
                <w:b/>
                <w:bCs/>
                <w:color w:val="1F497D"/>
                <w:lang w:val="en-CA"/>
              </w:rPr>
            </w:pPr>
            <w:r w:rsidRPr="00475302">
              <w:rPr>
                <w:b/>
                <w:bCs/>
                <w:color w:val="1F497D"/>
              </w:rPr>
              <w:t xml:space="preserve">Department of </w:t>
            </w:r>
            <w:hyperlink r:id="rId15" w:history="1">
              <w:r w:rsidRPr="00475302">
                <w:rPr>
                  <w:rStyle w:val="Hyperlink"/>
                  <w:b/>
                  <w:bCs/>
                </w:rPr>
                <w:t>Community Health Sciences</w:t>
              </w:r>
            </w:hyperlink>
            <w:r w:rsidR="00B269A1" w:rsidRPr="00475302">
              <w:rPr>
                <w:b/>
                <w:bCs/>
                <w:color w:val="1F497D"/>
              </w:rPr>
              <w:t xml:space="preserve"> </w:t>
            </w:r>
            <w:r w:rsidRPr="00475302">
              <w:rPr>
                <w:b/>
                <w:bCs/>
                <w:color w:val="1F497D"/>
                <w:lang w:val="en-CA"/>
              </w:rPr>
              <w:t>priorities</w:t>
            </w:r>
          </w:p>
          <w:p w14:paraId="19999B34" w14:textId="4DDAB0F7" w:rsidR="00167996" w:rsidRPr="00475302" w:rsidRDefault="00167996" w:rsidP="00977736">
            <w:pPr>
              <w:rPr>
                <w:b/>
                <w:bCs/>
                <w:color w:val="1F497D"/>
              </w:rPr>
            </w:pPr>
            <w:r w:rsidRPr="00475302">
              <w:rPr>
                <w:bCs/>
                <w:color w:val="1F497D"/>
              </w:rPr>
              <w:t xml:space="preserve">Supported projects </w:t>
            </w:r>
            <w:r w:rsidR="00B71B0E" w:rsidRPr="00475302">
              <w:rPr>
                <w:bCs/>
                <w:color w:val="1F497D"/>
              </w:rPr>
              <w:t>should align with</w:t>
            </w:r>
            <w:r w:rsidRPr="00475302">
              <w:rPr>
                <w:bCs/>
                <w:color w:val="1F497D"/>
              </w:rPr>
              <w:t xml:space="preserve"> </w:t>
            </w:r>
            <w:r w:rsidR="00A464B9" w:rsidRPr="00475302">
              <w:rPr>
                <w:bCs/>
                <w:color w:val="1F497D"/>
              </w:rPr>
              <w:t>the</w:t>
            </w:r>
            <w:r w:rsidRPr="00475302">
              <w:rPr>
                <w:bCs/>
                <w:color w:val="1F497D"/>
              </w:rPr>
              <w:t xml:space="preserve"> </w:t>
            </w:r>
            <w:r w:rsidR="00B71B0E" w:rsidRPr="00475302">
              <w:rPr>
                <w:bCs/>
                <w:color w:val="1F497D"/>
              </w:rPr>
              <w:t>d</w:t>
            </w:r>
            <w:r w:rsidRPr="00475302">
              <w:rPr>
                <w:bCs/>
                <w:color w:val="1F497D"/>
              </w:rPr>
              <w:t xml:space="preserve">epartment’s North Star of ‘Healthy Societies’ and </w:t>
            </w:r>
            <w:r w:rsidR="00827D18" w:rsidRPr="00475302">
              <w:rPr>
                <w:bCs/>
                <w:color w:val="1F497D"/>
              </w:rPr>
              <w:t>its</w:t>
            </w:r>
            <w:r w:rsidRPr="00475302">
              <w:rPr>
                <w:bCs/>
                <w:color w:val="1F497D"/>
              </w:rPr>
              <w:t xml:space="preserve"> commitment to ‘Advancing Health with Communities’. To be eligible for CHS matching funding, the Principal Applicant must have a</w:t>
            </w:r>
            <w:r w:rsidR="00827D18" w:rsidRPr="00475302">
              <w:rPr>
                <w:bCs/>
                <w:color w:val="1F497D"/>
              </w:rPr>
              <w:t xml:space="preserve"> primary or cross-</w:t>
            </w:r>
            <w:r w:rsidRPr="00475302">
              <w:rPr>
                <w:bCs/>
                <w:color w:val="1F497D"/>
              </w:rPr>
              <w:t xml:space="preserve">appointment in </w:t>
            </w:r>
            <w:r w:rsidR="00E309C0">
              <w:rPr>
                <w:bCs/>
                <w:color w:val="1F497D"/>
              </w:rPr>
              <w:t xml:space="preserve">the Department of </w:t>
            </w:r>
            <w:r w:rsidRPr="00475302">
              <w:rPr>
                <w:bCs/>
                <w:color w:val="1F497D"/>
              </w:rPr>
              <w:t>C</w:t>
            </w:r>
            <w:r w:rsidR="00E309C0">
              <w:rPr>
                <w:bCs/>
                <w:color w:val="1F497D"/>
              </w:rPr>
              <w:t>ommunity Health Sciences</w:t>
            </w:r>
            <w:r w:rsidRPr="00475302">
              <w:rPr>
                <w:bCs/>
                <w:color w:val="1F497D"/>
              </w:rPr>
              <w:t>.</w:t>
            </w:r>
            <w:r w:rsidRPr="00475302">
              <w:rPr>
                <w:b/>
                <w:color w:val="1F497D"/>
                <w:lang w:val="en-CA"/>
              </w:rPr>
              <w:t> </w:t>
            </w:r>
          </w:p>
        </w:tc>
        <w:tc>
          <w:tcPr>
            <w:tcW w:w="785" w:type="dxa"/>
            <w:tcBorders>
              <w:top w:val="single" w:sz="6" w:space="0" w:color="auto"/>
              <w:left w:val="single" w:sz="6" w:space="0" w:color="auto"/>
              <w:bottom w:val="single" w:sz="6" w:space="0" w:color="auto"/>
              <w:right w:val="single" w:sz="6" w:space="0" w:color="auto"/>
            </w:tcBorders>
            <w:shd w:val="clear" w:color="auto" w:fill="auto"/>
          </w:tcPr>
          <w:p w14:paraId="34E3CBCB" w14:textId="6C7180D4" w:rsidR="00977736" w:rsidRPr="00521897" w:rsidRDefault="00521897" w:rsidP="00521897">
            <w:pPr>
              <w:rPr>
                <w:b/>
                <w:color w:val="1F497D"/>
                <w:lang w:val="en-CA"/>
              </w:rPr>
            </w:pPr>
            <w:sdt>
              <w:sdtPr>
                <w:rPr>
                  <w:rFonts w:ascii="MS Gothic" w:eastAsia="MS Gothic" w:hAnsi="MS Gothic"/>
                  <w:bCs/>
                  <w:color w:val="1F497D"/>
                </w:rPr>
                <w:id w:val="-1330361752"/>
                <w14:checkbox>
                  <w14:checked w14:val="0"/>
                  <w14:checkedState w14:val="2612" w14:font="MS Gothic"/>
                  <w14:uncheckedState w14:val="2610" w14:font="MS Gothic"/>
                </w14:checkbox>
              </w:sdtPr>
              <w:sdtContent>
                <w:r w:rsidRPr="00521897">
                  <w:rPr>
                    <w:rFonts w:ascii="MS Gothic" w:eastAsia="MS Gothic" w:hAnsi="MS Gothic" w:hint="eastAsia"/>
                    <w:bCs/>
                    <w:color w:val="1F497D"/>
                  </w:rPr>
                  <w:t>☐</w:t>
                </w:r>
              </w:sdtContent>
            </w:sdt>
            <w:r w:rsidRPr="00521897">
              <w:rPr>
                <w:b/>
                <w:color w:val="1F497D"/>
                <w:lang w:val="en-CA"/>
              </w:rPr>
              <w:t> </w:t>
            </w:r>
          </w:p>
        </w:tc>
      </w:tr>
      <w:tr w:rsidR="00977736" w:rsidRPr="00957491" w14:paraId="7AD7EFBC" w14:textId="77777777" w:rsidTr="00977736">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5E57CD0D" w14:textId="2EBA188A" w:rsidR="00977736" w:rsidRPr="00475302" w:rsidRDefault="00977736" w:rsidP="00977736">
            <w:pPr>
              <w:rPr>
                <w:b/>
                <w:bCs/>
                <w:color w:val="1F497D"/>
                <w:lang w:val="en-CA"/>
              </w:rPr>
            </w:pPr>
            <w:hyperlink r:id="rId16" w:history="1">
              <w:r w:rsidRPr="00475302">
                <w:rPr>
                  <w:rStyle w:val="Hyperlink"/>
                  <w:b/>
                  <w:bCs/>
                </w:rPr>
                <w:t>Faculty of Kinesiology</w:t>
              </w:r>
            </w:hyperlink>
            <w:r w:rsidR="00B269A1" w:rsidRPr="00475302">
              <w:rPr>
                <w:b/>
                <w:bCs/>
                <w:color w:val="1F497D"/>
              </w:rPr>
              <w:t xml:space="preserve"> </w:t>
            </w:r>
            <w:r w:rsidRPr="00475302">
              <w:rPr>
                <w:b/>
                <w:bCs/>
                <w:color w:val="1F497D"/>
              </w:rPr>
              <w:t>priorities</w:t>
            </w:r>
            <w:r w:rsidRPr="00475302">
              <w:rPr>
                <w:b/>
                <w:bCs/>
                <w:color w:val="1F497D"/>
                <w:lang w:val="en-CA"/>
              </w:rPr>
              <w:t> </w:t>
            </w:r>
          </w:p>
          <w:p w14:paraId="4EDA0A50" w14:textId="1D7D3481" w:rsidR="003A5B60" w:rsidRPr="00475302" w:rsidRDefault="003A5B60" w:rsidP="00B83839">
            <w:pPr>
              <w:rPr>
                <w:color w:val="1F497D"/>
              </w:rPr>
            </w:pPr>
            <w:r w:rsidRPr="003A5B60">
              <w:rPr>
                <w:color w:val="1F497D"/>
              </w:rPr>
              <w:t xml:space="preserve">Supported projects will bridge kinesiology and population health. Any area of kinesiology research is eligible, providing a link to population health is articulated. To be </w:t>
            </w:r>
            <w:r w:rsidRPr="003A5B60">
              <w:rPr>
                <w:color w:val="1F497D"/>
              </w:rPr>
              <w:lastRenderedPageBreak/>
              <w:t>eligible for matching funding, the Principal Applicant must have a primary or cross-appointment in the Faculty of Kinesiology.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1DCA742F" w14:textId="02CB3860" w:rsidR="00977736" w:rsidRPr="00521897" w:rsidRDefault="00521897" w:rsidP="00521897">
            <w:pPr>
              <w:rPr>
                <w:b/>
                <w:color w:val="1F497D"/>
                <w:lang w:val="en-CA"/>
              </w:rPr>
            </w:pPr>
            <w:sdt>
              <w:sdtPr>
                <w:rPr>
                  <w:rFonts w:ascii="MS Gothic" w:eastAsia="MS Gothic" w:hAnsi="MS Gothic"/>
                  <w:bCs/>
                  <w:color w:val="1F497D"/>
                </w:rPr>
                <w:id w:val="312229030"/>
                <w14:checkbox>
                  <w14:checked w14:val="0"/>
                  <w14:checkedState w14:val="2612" w14:font="MS Gothic"/>
                  <w14:uncheckedState w14:val="2610" w14:font="MS Gothic"/>
                </w14:checkbox>
              </w:sdtPr>
              <w:sdtContent>
                <w:r w:rsidRPr="00521897">
                  <w:rPr>
                    <w:rFonts w:ascii="MS Gothic" w:eastAsia="MS Gothic" w:hAnsi="MS Gothic" w:hint="eastAsia"/>
                    <w:bCs/>
                    <w:color w:val="1F497D"/>
                  </w:rPr>
                  <w:t>☐</w:t>
                </w:r>
              </w:sdtContent>
            </w:sdt>
            <w:r w:rsidRPr="00521897">
              <w:rPr>
                <w:b/>
                <w:color w:val="1F497D"/>
                <w:lang w:val="en-CA"/>
              </w:rPr>
              <w:t> </w:t>
            </w:r>
            <w:r w:rsidR="00977736" w:rsidRPr="00521897">
              <w:rPr>
                <w:b/>
                <w:color w:val="1F497D"/>
                <w:lang w:val="en-CA"/>
              </w:rPr>
              <w:t> </w:t>
            </w:r>
          </w:p>
        </w:tc>
      </w:tr>
      <w:tr w:rsidR="00977736" w:rsidRPr="00957491" w14:paraId="0016B3C9" w14:textId="77777777" w:rsidTr="00977736">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6FDFBA2E" w14:textId="7CF505EB" w:rsidR="00977736" w:rsidRPr="00475302" w:rsidRDefault="00977736" w:rsidP="00977736">
            <w:pPr>
              <w:rPr>
                <w:b/>
                <w:bCs/>
                <w:color w:val="1F497D"/>
                <w:lang w:val="en-CA"/>
              </w:rPr>
            </w:pPr>
            <w:hyperlink r:id="rId17" w:history="1">
              <w:r w:rsidRPr="00475302">
                <w:rPr>
                  <w:rStyle w:val="Hyperlink"/>
                  <w:b/>
                  <w:bCs/>
                </w:rPr>
                <w:t>Faculty of Arts</w:t>
              </w:r>
            </w:hyperlink>
            <w:r w:rsidRPr="00475302">
              <w:rPr>
                <w:b/>
                <w:bCs/>
                <w:color w:val="1F497D"/>
              </w:rPr>
              <w:t xml:space="preserve"> priorities</w:t>
            </w:r>
            <w:r w:rsidRPr="00475302">
              <w:rPr>
                <w:b/>
                <w:bCs/>
                <w:color w:val="1F497D"/>
                <w:lang w:val="en-CA"/>
              </w:rPr>
              <w:t> </w:t>
            </w:r>
          </w:p>
          <w:p w14:paraId="4914F622" w14:textId="73B9A2FB" w:rsidR="00E0799D" w:rsidRPr="00E0799D" w:rsidRDefault="001E3E59" w:rsidP="00E0799D">
            <w:pPr>
              <w:rPr>
                <w:b/>
                <w:color w:val="1F497D"/>
                <w:lang w:val="en-CA"/>
              </w:rPr>
            </w:pPr>
            <w:r w:rsidRPr="00475302">
              <w:rPr>
                <w:color w:val="1F497D"/>
              </w:rPr>
              <w:t>The Faculty of Arts fosters interdisciplinary research link</w:t>
            </w:r>
            <w:r w:rsidR="00F4413B" w:rsidRPr="00475302">
              <w:rPr>
                <w:color w:val="1F497D"/>
              </w:rPr>
              <w:t xml:space="preserve">ed </w:t>
            </w:r>
            <w:r w:rsidRPr="00475302">
              <w:rPr>
                <w:color w:val="1F497D"/>
              </w:rPr>
              <w:t xml:space="preserve">to population health, </w:t>
            </w:r>
            <w:r w:rsidR="004B42F9" w:rsidRPr="00475302">
              <w:rPr>
                <w:color w:val="1F497D"/>
              </w:rPr>
              <w:t xml:space="preserve">particularly through its </w:t>
            </w:r>
            <w:r w:rsidR="00F4413B" w:rsidRPr="00475302">
              <w:rPr>
                <w:i/>
                <w:iCs/>
                <w:color w:val="1F497D"/>
              </w:rPr>
              <w:t>Health and Wellness</w:t>
            </w:r>
            <w:r w:rsidR="00F4413B" w:rsidRPr="00475302">
              <w:t xml:space="preserve"> </w:t>
            </w:r>
            <w:r w:rsidR="00013CF6" w:rsidRPr="00C315D5">
              <w:rPr>
                <w:color w:val="1F497D"/>
              </w:rPr>
              <w:t>strategic priority</w:t>
            </w:r>
            <w:r w:rsidR="00F4413B" w:rsidRPr="00C315D5">
              <w:rPr>
                <w:color w:val="1F497D"/>
              </w:rPr>
              <w:t>,</w:t>
            </w:r>
            <w:r w:rsidR="00013CF6" w:rsidRPr="00475302">
              <w:rPr>
                <w:color w:val="1F497D"/>
              </w:rPr>
              <w:t xml:space="preserve"> </w:t>
            </w:r>
            <w:r w:rsidR="00987B19" w:rsidRPr="00475302">
              <w:rPr>
                <w:color w:val="1F497D"/>
              </w:rPr>
              <w:t>which takes</w:t>
            </w:r>
            <w:r w:rsidR="00013CF6" w:rsidRPr="00475302">
              <w:rPr>
                <w:color w:val="1F497D"/>
              </w:rPr>
              <w:t xml:space="preserve"> a holistic approach to physical, mental, and emotional </w:t>
            </w:r>
            <w:r w:rsidR="00987B19" w:rsidRPr="00475302">
              <w:rPr>
                <w:color w:val="1F497D"/>
              </w:rPr>
              <w:t>well-being</w:t>
            </w:r>
            <w:r w:rsidR="00717CC7" w:rsidRPr="00475302">
              <w:rPr>
                <w:color w:val="1F497D"/>
              </w:rPr>
              <w:t xml:space="preserve"> </w:t>
            </w:r>
            <w:r w:rsidR="00087FB1" w:rsidRPr="00475302">
              <w:rPr>
                <w:color w:val="1F497D"/>
              </w:rPr>
              <w:t>and</w:t>
            </w:r>
            <w:r w:rsidR="00013CF6" w:rsidRPr="00475302">
              <w:rPr>
                <w:color w:val="1F497D"/>
              </w:rPr>
              <w:t xml:space="preserve"> </w:t>
            </w:r>
            <w:r w:rsidR="00717CC7" w:rsidRPr="00475302">
              <w:rPr>
                <w:color w:val="1F497D"/>
              </w:rPr>
              <w:t>address</w:t>
            </w:r>
            <w:r w:rsidR="0093061C" w:rsidRPr="00475302">
              <w:rPr>
                <w:color w:val="1F497D"/>
              </w:rPr>
              <w:t>es</w:t>
            </w:r>
            <w:r w:rsidR="00717CC7" w:rsidRPr="00475302">
              <w:rPr>
                <w:color w:val="1F497D"/>
              </w:rPr>
              <w:t xml:space="preserve"> </w:t>
            </w:r>
            <w:r w:rsidR="00013CF6" w:rsidRPr="00475302">
              <w:rPr>
                <w:color w:val="1F497D"/>
              </w:rPr>
              <w:t>the social determinants of health.</w:t>
            </w:r>
            <w:r w:rsidR="00E422D1" w:rsidRPr="00475302">
              <w:rPr>
                <w:color w:val="1F497D"/>
              </w:rPr>
              <w:t xml:space="preserve"> Other </w:t>
            </w:r>
            <w:r w:rsidR="0093061C" w:rsidRPr="00475302">
              <w:rPr>
                <w:color w:val="1F497D"/>
              </w:rPr>
              <w:t xml:space="preserve">relevant </w:t>
            </w:r>
            <w:r w:rsidR="00E422D1" w:rsidRPr="00475302">
              <w:rPr>
                <w:color w:val="1F497D"/>
              </w:rPr>
              <w:t>strategic priorities</w:t>
            </w:r>
            <w:r w:rsidR="0093061C" w:rsidRPr="00475302">
              <w:rPr>
                <w:color w:val="1F497D"/>
              </w:rPr>
              <w:t xml:space="preserve"> </w:t>
            </w:r>
            <w:r w:rsidR="0093061C" w:rsidRPr="002B0776">
              <w:rPr>
                <w:color w:val="1F497D"/>
              </w:rPr>
              <w:t>include</w:t>
            </w:r>
            <w:r w:rsidR="00E422D1" w:rsidRPr="002B0776">
              <w:rPr>
                <w:color w:val="1F497D"/>
              </w:rPr>
              <w:t xml:space="preserve"> </w:t>
            </w:r>
            <w:r w:rsidR="00E0799D" w:rsidRPr="002B0776">
              <w:rPr>
                <w:color w:val="1F497D"/>
              </w:rPr>
              <w:t>“</w:t>
            </w:r>
            <w:r w:rsidR="006E462F" w:rsidRPr="002B0776">
              <w:t>J</w:t>
            </w:r>
            <w:r w:rsidRPr="002B0776">
              <w:rPr>
                <w:color w:val="1F497D"/>
              </w:rPr>
              <w:t xml:space="preserve">ustice, </w:t>
            </w:r>
            <w:r w:rsidR="006E462F" w:rsidRPr="002B0776">
              <w:rPr>
                <w:color w:val="1F497D"/>
              </w:rPr>
              <w:t>E</w:t>
            </w:r>
            <w:r w:rsidRPr="002B0776">
              <w:rPr>
                <w:color w:val="1F497D"/>
              </w:rPr>
              <w:t xml:space="preserve">quity, and </w:t>
            </w:r>
            <w:r w:rsidR="006E462F" w:rsidRPr="002B0776">
              <w:rPr>
                <w:color w:val="1F497D"/>
              </w:rPr>
              <w:t>T</w:t>
            </w:r>
            <w:r w:rsidRPr="002B0776">
              <w:rPr>
                <w:color w:val="1F497D"/>
              </w:rPr>
              <w:t>ransformation</w:t>
            </w:r>
            <w:r w:rsidR="00E0799D" w:rsidRPr="002B0776">
              <w:rPr>
                <w:color w:val="1F497D"/>
              </w:rPr>
              <w:t>”</w:t>
            </w:r>
            <w:r w:rsidRPr="002B0776">
              <w:rPr>
                <w:color w:val="1F497D"/>
              </w:rPr>
              <w:t xml:space="preserve">, </w:t>
            </w:r>
            <w:r w:rsidR="00E0799D" w:rsidRPr="002B0776">
              <w:rPr>
                <w:color w:val="1F497D"/>
              </w:rPr>
              <w:t>“</w:t>
            </w:r>
            <w:r w:rsidR="006E462F" w:rsidRPr="002B0776">
              <w:rPr>
                <w:color w:val="1F497D"/>
              </w:rPr>
              <w:t>C</w:t>
            </w:r>
            <w:r w:rsidRPr="002B0776">
              <w:rPr>
                <w:color w:val="1F497D"/>
              </w:rPr>
              <w:t>onnection, Community, and Culture</w:t>
            </w:r>
            <w:r w:rsidR="00E0799D" w:rsidRPr="002B0776">
              <w:rPr>
                <w:color w:val="1F497D"/>
              </w:rPr>
              <w:t>” and “Digital Futures”</w:t>
            </w:r>
            <w:r w:rsidR="00E422D1" w:rsidRPr="002B0776">
              <w:rPr>
                <w:color w:val="1F497D"/>
              </w:rPr>
              <w:t xml:space="preserve">. </w:t>
            </w:r>
            <w:r w:rsidR="00AF3404" w:rsidRPr="002B0776">
              <w:rPr>
                <w:color w:val="1F497D"/>
              </w:rPr>
              <w:t>To be eligible for matching funding</w:t>
            </w:r>
            <w:r w:rsidR="00613BF6" w:rsidRPr="002B0776">
              <w:rPr>
                <w:color w:val="1F497D"/>
              </w:rPr>
              <w:t xml:space="preserve">, the </w:t>
            </w:r>
            <w:r w:rsidR="00AF3404" w:rsidRPr="002B0776">
              <w:rPr>
                <w:color w:val="1F497D"/>
              </w:rPr>
              <w:t>Principal Applicant must have a</w:t>
            </w:r>
            <w:r w:rsidR="00613BF6" w:rsidRPr="002B0776">
              <w:rPr>
                <w:color w:val="1F497D"/>
              </w:rPr>
              <w:t xml:space="preserve"> primary</w:t>
            </w:r>
            <w:r w:rsidR="00613BF6" w:rsidRPr="00FC326D">
              <w:rPr>
                <w:color w:val="1F497D"/>
              </w:rPr>
              <w:t xml:space="preserve"> or cross-</w:t>
            </w:r>
            <w:r w:rsidR="00AF3404" w:rsidRPr="00FC326D">
              <w:rPr>
                <w:color w:val="1F497D"/>
              </w:rPr>
              <w:t xml:space="preserve">appointment in </w:t>
            </w:r>
            <w:r w:rsidR="00FD50C8" w:rsidRPr="00FC326D">
              <w:rPr>
                <w:color w:val="1F497D"/>
              </w:rPr>
              <w:t>the Faculty</w:t>
            </w:r>
            <w:r w:rsidR="00E855AC" w:rsidRPr="00FC326D">
              <w:rPr>
                <w:color w:val="1F497D"/>
              </w:rPr>
              <w:t xml:space="preserve"> </w:t>
            </w:r>
            <w:r w:rsidR="00FD50C8" w:rsidRPr="00FC326D">
              <w:rPr>
                <w:color w:val="1F497D"/>
              </w:rPr>
              <w:t xml:space="preserve">of </w:t>
            </w:r>
            <w:r w:rsidR="00AF3404" w:rsidRPr="00FC326D">
              <w:rPr>
                <w:color w:val="1F497D"/>
              </w:rPr>
              <w:t>Arts.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4433537D" w14:textId="27C8AEA4" w:rsidR="00977736" w:rsidRPr="00521897" w:rsidRDefault="00521897" w:rsidP="00521897">
            <w:pPr>
              <w:rPr>
                <w:b/>
                <w:color w:val="1F497D"/>
                <w:lang w:val="en-CA"/>
              </w:rPr>
            </w:pPr>
            <w:sdt>
              <w:sdtPr>
                <w:rPr>
                  <w:rFonts w:ascii="MS Gothic" w:eastAsia="MS Gothic" w:hAnsi="MS Gothic"/>
                  <w:bCs/>
                  <w:color w:val="1F497D"/>
                </w:rPr>
                <w:id w:val="-2103552340"/>
                <w14:checkbox>
                  <w14:checked w14:val="0"/>
                  <w14:checkedState w14:val="2612" w14:font="MS Gothic"/>
                  <w14:uncheckedState w14:val="2610" w14:font="MS Gothic"/>
                </w14:checkbox>
              </w:sdtPr>
              <w:sdtContent>
                <w:r w:rsidRPr="00521897">
                  <w:rPr>
                    <w:rFonts w:ascii="MS Gothic" w:eastAsia="MS Gothic" w:hAnsi="MS Gothic" w:hint="eastAsia"/>
                    <w:bCs/>
                    <w:color w:val="1F497D"/>
                  </w:rPr>
                  <w:t>☐</w:t>
                </w:r>
              </w:sdtContent>
            </w:sdt>
            <w:r w:rsidRPr="00521897">
              <w:rPr>
                <w:b/>
                <w:color w:val="1F497D"/>
                <w:lang w:val="en-CA"/>
              </w:rPr>
              <w:t> </w:t>
            </w:r>
            <w:r w:rsidR="00977736" w:rsidRPr="00521897">
              <w:rPr>
                <w:b/>
                <w:color w:val="1F497D"/>
                <w:lang w:val="en-CA"/>
              </w:rPr>
              <w:t> </w:t>
            </w:r>
          </w:p>
        </w:tc>
      </w:tr>
      <w:tr w:rsidR="00977736" w:rsidRPr="00957491" w14:paraId="4DC18F98" w14:textId="77777777" w:rsidTr="00977736">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28D675A" w14:textId="59F9D28C" w:rsidR="00977736" w:rsidRPr="00475302" w:rsidRDefault="00977736" w:rsidP="00977736">
            <w:pPr>
              <w:rPr>
                <w:b/>
                <w:bCs/>
                <w:color w:val="1F497D"/>
                <w:lang w:val="en-CA"/>
              </w:rPr>
            </w:pPr>
            <w:hyperlink r:id="rId18" w:history="1">
              <w:r w:rsidRPr="00475302">
                <w:rPr>
                  <w:rStyle w:val="Hyperlink"/>
                  <w:b/>
                  <w:bCs/>
                </w:rPr>
                <w:t>Faculty of Nursing</w:t>
              </w:r>
            </w:hyperlink>
            <w:r w:rsidRPr="00475302">
              <w:rPr>
                <w:b/>
                <w:bCs/>
                <w:color w:val="1F497D"/>
              </w:rPr>
              <w:t xml:space="preserve"> priorities</w:t>
            </w:r>
          </w:p>
          <w:p w14:paraId="01FBE38A" w14:textId="1E395EA7" w:rsidR="008625FB" w:rsidRPr="00475302" w:rsidRDefault="008D4701" w:rsidP="00E64F71">
            <w:pPr>
              <w:rPr>
                <w:color w:val="1F497D"/>
                <w:lang w:val="en-CA"/>
              </w:rPr>
            </w:pPr>
            <w:r w:rsidRPr="00475302">
              <w:rPr>
                <w:color w:val="1F497D"/>
              </w:rPr>
              <w:t>The Faculty of Nursing advanc</w:t>
            </w:r>
            <w:r w:rsidR="00E855AC" w:rsidRPr="00475302">
              <w:rPr>
                <w:color w:val="1F497D"/>
              </w:rPr>
              <w:t>es</w:t>
            </w:r>
            <w:r w:rsidRPr="00475302">
              <w:rPr>
                <w:color w:val="1F497D"/>
              </w:rPr>
              <w:t xml:space="preserve"> population health through transformative education, research, and community engagement. </w:t>
            </w:r>
            <w:r w:rsidRPr="002F01C1">
              <w:rPr>
                <w:color w:val="1F497D"/>
              </w:rPr>
              <w:t>Key priorities</w:t>
            </w:r>
            <w:r w:rsidRPr="00475302">
              <w:rPr>
                <w:color w:val="1F497D"/>
              </w:rPr>
              <w:t xml:space="preserve"> include </w:t>
            </w:r>
            <w:r w:rsidR="002B0776">
              <w:rPr>
                <w:color w:val="1F497D"/>
              </w:rPr>
              <w:t>“</w:t>
            </w:r>
            <w:r w:rsidRPr="00475302">
              <w:rPr>
                <w:color w:val="1F497D"/>
              </w:rPr>
              <w:t>Increasing access to future-focused healthcare education</w:t>
            </w:r>
            <w:r w:rsidR="002B0776">
              <w:rPr>
                <w:color w:val="1F497D"/>
              </w:rPr>
              <w:t>”</w:t>
            </w:r>
            <w:r w:rsidR="005C6A12" w:rsidRPr="00475302">
              <w:rPr>
                <w:color w:val="1F497D"/>
              </w:rPr>
              <w:t>;</w:t>
            </w:r>
            <w:r w:rsidRPr="00475302">
              <w:rPr>
                <w:color w:val="1F497D"/>
              </w:rPr>
              <w:t xml:space="preserve"> </w:t>
            </w:r>
            <w:r w:rsidR="002B0776">
              <w:rPr>
                <w:color w:val="1F497D"/>
              </w:rPr>
              <w:t>“</w:t>
            </w:r>
            <w:r w:rsidRPr="00475302">
              <w:rPr>
                <w:color w:val="1F497D"/>
              </w:rPr>
              <w:t>Amplifying</w:t>
            </w:r>
            <w:r w:rsidR="005C6A12" w:rsidRPr="00475302">
              <w:rPr>
                <w:color w:val="1F497D"/>
              </w:rPr>
              <w:t xml:space="preserve"> the power of</w:t>
            </w:r>
            <w:r w:rsidRPr="00475302">
              <w:rPr>
                <w:color w:val="1F497D"/>
              </w:rPr>
              <w:t xml:space="preserve"> research and innovation to </w:t>
            </w:r>
            <w:r w:rsidR="002F2535" w:rsidRPr="00475302">
              <w:rPr>
                <w:color w:val="1F497D"/>
              </w:rPr>
              <w:t>tackle the biggest</w:t>
            </w:r>
            <w:r w:rsidRPr="00475302">
              <w:rPr>
                <w:color w:val="1F497D"/>
              </w:rPr>
              <w:t xml:space="preserve"> health, wellness, and societal challenges</w:t>
            </w:r>
            <w:r w:rsidR="002B0776">
              <w:rPr>
                <w:color w:val="1F497D"/>
              </w:rPr>
              <w:t>”</w:t>
            </w:r>
            <w:r w:rsidR="002F2535" w:rsidRPr="00475302">
              <w:rPr>
                <w:color w:val="1F497D"/>
              </w:rPr>
              <w:t>;</w:t>
            </w:r>
            <w:r w:rsidRPr="00475302">
              <w:rPr>
                <w:color w:val="1F497D"/>
              </w:rPr>
              <w:t xml:space="preserve"> </w:t>
            </w:r>
            <w:r w:rsidR="00A375E8" w:rsidRPr="00475302">
              <w:rPr>
                <w:color w:val="1F497D"/>
              </w:rPr>
              <w:t xml:space="preserve">and </w:t>
            </w:r>
            <w:r w:rsidR="002B0776">
              <w:rPr>
                <w:color w:val="1F497D"/>
              </w:rPr>
              <w:t>“</w:t>
            </w:r>
            <w:r w:rsidR="00525FCE" w:rsidRPr="00475302">
              <w:rPr>
                <w:color w:val="1F497D"/>
              </w:rPr>
              <w:t xml:space="preserve">Centering </w:t>
            </w:r>
            <w:r w:rsidRPr="00475302">
              <w:rPr>
                <w:color w:val="1F497D"/>
              </w:rPr>
              <w:t xml:space="preserve">community </w:t>
            </w:r>
            <w:r w:rsidR="00525FCE" w:rsidRPr="00475302">
              <w:rPr>
                <w:color w:val="1F497D"/>
              </w:rPr>
              <w:t>in</w:t>
            </w:r>
            <w:r w:rsidRPr="00475302">
              <w:rPr>
                <w:color w:val="1F497D"/>
              </w:rPr>
              <w:t xml:space="preserve"> nursing practice</w:t>
            </w:r>
            <w:r w:rsidR="002B0776">
              <w:rPr>
                <w:color w:val="1F497D"/>
              </w:rPr>
              <w:t>”</w:t>
            </w:r>
            <w:r w:rsidR="0083342C" w:rsidRPr="00475302">
              <w:rPr>
                <w:color w:val="1F497D"/>
              </w:rPr>
              <w:t xml:space="preserve">. </w:t>
            </w:r>
            <w:r w:rsidR="008625FB" w:rsidRPr="00475302">
              <w:rPr>
                <w:bCs/>
                <w:color w:val="1F497D"/>
              </w:rPr>
              <w:t>To be eligible for matching funding</w:t>
            </w:r>
            <w:r w:rsidR="00525FCE" w:rsidRPr="00475302">
              <w:rPr>
                <w:bCs/>
                <w:color w:val="1F497D"/>
              </w:rPr>
              <w:t>,</w:t>
            </w:r>
            <w:r w:rsidR="008625FB" w:rsidRPr="00475302">
              <w:rPr>
                <w:bCs/>
                <w:color w:val="1F497D"/>
              </w:rPr>
              <w:t xml:space="preserve"> </w:t>
            </w:r>
            <w:r w:rsidR="00525FCE" w:rsidRPr="00475302">
              <w:rPr>
                <w:bCs/>
                <w:color w:val="1F497D"/>
              </w:rPr>
              <w:t>t</w:t>
            </w:r>
            <w:r w:rsidR="008625FB" w:rsidRPr="00475302">
              <w:rPr>
                <w:bCs/>
                <w:color w:val="1F497D"/>
              </w:rPr>
              <w:t>he Principal Applicant must have a</w:t>
            </w:r>
            <w:r w:rsidR="00525FCE" w:rsidRPr="00475302">
              <w:rPr>
                <w:bCs/>
                <w:color w:val="1F497D"/>
              </w:rPr>
              <w:t xml:space="preserve"> primary or cross-</w:t>
            </w:r>
            <w:r w:rsidR="008625FB" w:rsidRPr="00475302">
              <w:rPr>
                <w:bCs/>
                <w:color w:val="1F497D"/>
              </w:rPr>
              <w:t>appointment in</w:t>
            </w:r>
            <w:r w:rsidR="00525FCE" w:rsidRPr="00475302">
              <w:rPr>
                <w:bCs/>
                <w:color w:val="1F497D"/>
              </w:rPr>
              <w:t xml:space="preserve"> the Faculty of</w:t>
            </w:r>
            <w:r w:rsidR="008625FB" w:rsidRPr="00475302">
              <w:rPr>
                <w:bCs/>
                <w:color w:val="1F497D"/>
              </w:rPr>
              <w:t xml:space="preserve"> Nursing.</w:t>
            </w:r>
            <w:r w:rsidR="008625FB" w:rsidRPr="00475302">
              <w:rPr>
                <w:b/>
                <w:color w:val="1F497D"/>
                <w:lang w:val="en-CA"/>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3754DD7B" w14:textId="3105AFAE" w:rsidR="00977736" w:rsidRPr="00521897" w:rsidRDefault="00521897" w:rsidP="00521897">
            <w:pPr>
              <w:rPr>
                <w:b/>
                <w:color w:val="1F497D"/>
                <w:lang w:val="en-CA"/>
              </w:rPr>
            </w:pPr>
            <w:sdt>
              <w:sdtPr>
                <w:rPr>
                  <w:rFonts w:ascii="MS Gothic" w:eastAsia="MS Gothic" w:hAnsi="MS Gothic"/>
                  <w:bCs/>
                  <w:color w:val="1F497D"/>
                </w:rPr>
                <w:id w:val="837266309"/>
                <w14:checkbox>
                  <w14:checked w14:val="0"/>
                  <w14:checkedState w14:val="2612" w14:font="MS Gothic"/>
                  <w14:uncheckedState w14:val="2610" w14:font="MS Gothic"/>
                </w14:checkbox>
              </w:sdtPr>
              <w:sdtContent>
                <w:r w:rsidRPr="00521897">
                  <w:rPr>
                    <w:rFonts w:ascii="MS Gothic" w:eastAsia="MS Gothic" w:hAnsi="MS Gothic" w:hint="eastAsia"/>
                    <w:bCs/>
                    <w:color w:val="1F497D"/>
                  </w:rPr>
                  <w:t>☐</w:t>
                </w:r>
              </w:sdtContent>
            </w:sdt>
            <w:r w:rsidRPr="00521897">
              <w:rPr>
                <w:b/>
                <w:color w:val="1F497D"/>
                <w:lang w:val="en-CA"/>
              </w:rPr>
              <w:t> </w:t>
            </w:r>
            <w:r w:rsidR="00977736" w:rsidRPr="00521897">
              <w:rPr>
                <w:b/>
                <w:color w:val="1F497D"/>
                <w:lang w:val="en-CA"/>
              </w:rPr>
              <w:t> </w:t>
            </w:r>
          </w:p>
        </w:tc>
      </w:tr>
    </w:tbl>
    <w:p w14:paraId="64238275" w14:textId="77777777" w:rsidR="00957491" w:rsidRPr="00957491" w:rsidRDefault="00957491" w:rsidP="002E28C1">
      <w:pPr>
        <w:pStyle w:val="ListParagraph"/>
        <w:rPr>
          <w:b/>
          <w:color w:val="1F497D"/>
          <w:lang w:val="en-CA"/>
        </w:rPr>
      </w:pPr>
      <w:r w:rsidRPr="00957491">
        <w:rPr>
          <w:b/>
          <w:color w:val="1F497D"/>
          <w:lang w:val="en-CA"/>
        </w:rPr>
        <w:t> </w:t>
      </w:r>
    </w:p>
    <w:p w14:paraId="17647A1E" w14:textId="5AC7320D" w:rsidR="00957491" w:rsidRPr="00957491" w:rsidRDefault="00957491" w:rsidP="00957491">
      <w:pPr>
        <w:ind w:left="360"/>
        <w:rPr>
          <w:b/>
          <w:color w:val="1F497D"/>
          <w:lang w:val="en-CA"/>
        </w:rPr>
      </w:pPr>
    </w:p>
    <w:p w14:paraId="25E03759" w14:textId="77777777" w:rsidR="00E860C9" w:rsidRPr="00E860C9" w:rsidRDefault="00DE4707" w:rsidP="00B91F72">
      <w:pPr>
        <w:pStyle w:val="ListParagraph"/>
        <w:numPr>
          <w:ilvl w:val="0"/>
          <w:numId w:val="31"/>
        </w:numPr>
        <w:rPr>
          <w:b/>
          <w:color w:val="1F497D"/>
          <w:sz w:val="28"/>
          <w:szCs w:val="28"/>
        </w:rPr>
      </w:pPr>
      <w:r w:rsidRPr="00AD35AD">
        <w:rPr>
          <w:b/>
          <w:color w:val="1F497D"/>
        </w:rPr>
        <w:br w:type="page"/>
      </w:r>
    </w:p>
    <w:p w14:paraId="3E539AAB" w14:textId="5233605D" w:rsidR="00E860C9" w:rsidRPr="00F33348" w:rsidRDefault="00E860C9" w:rsidP="00E860C9">
      <w:pPr>
        <w:ind w:left="360"/>
        <w:rPr>
          <w:b/>
          <w:color w:val="FF0000"/>
          <w:sz w:val="28"/>
          <w:szCs w:val="28"/>
        </w:rPr>
      </w:pPr>
      <w:r w:rsidRPr="00F33348">
        <w:rPr>
          <w:b/>
          <w:color w:val="FF0000"/>
          <w:sz w:val="28"/>
          <w:szCs w:val="28"/>
        </w:rPr>
        <w:lastRenderedPageBreak/>
        <w:t>Catalyst Grant Application Template</w:t>
      </w:r>
    </w:p>
    <w:p w14:paraId="241B1725" w14:textId="77777777" w:rsidR="00E860C9" w:rsidRDefault="00E860C9" w:rsidP="00E860C9">
      <w:pPr>
        <w:pStyle w:val="ListParagraph"/>
        <w:rPr>
          <w:b/>
          <w:color w:val="1F497D"/>
          <w:sz w:val="28"/>
          <w:szCs w:val="28"/>
        </w:rPr>
      </w:pPr>
    </w:p>
    <w:p w14:paraId="68167769" w14:textId="522F1129" w:rsidR="00245755" w:rsidRPr="00E860C9" w:rsidRDefault="00245755" w:rsidP="00E860C9">
      <w:pPr>
        <w:pStyle w:val="ListParagraph"/>
        <w:numPr>
          <w:ilvl w:val="0"/>
          <w:numId w:val="32"/>
        </w:numPr>
        <w:rPr>
          <w:b/>
          <w:color w:val="1F497D"/>
          <w:sz w:val="28"/>
          <w:szCs w:val="28"/>
        </w:rPr>
      </w:pPr>
      <w:r w:rsidRPr="00E860C9">
        <w:rPr>
          <w:b/>
          <w:color w:val="1F497D"/>
          <w:sz w:val="28"/>
          <w:szCs w:val="28"/>
        </w:rPr>
        <w:t>Project Description</w:t>
      </w:r>
      <w:r w:rsidR="00E860C9">
        <w:rPr>
          <w:b/>
          <w:color w:val="1F497D"/>
          <w:sz w:val="28"/>
          <w:szCs w:val="28"/>
        </w:rPr>
        <w:t xml:space="preserve"> (max 2 pages)</w:t>
      </w:r>
    </w:p>
    <w:p w14:paraId="3AF4344A" w14:textId="615F0F54" w:rsidR="00FF2152" w:rsidRPr="00301F92" w:rsidRDefault="00E860C9" w:rsidP="009A78D1">
      <w:pPr>
        <w:ind w:left="360"/>
        <w:rPr>
          <w:color w:val="1F497D"/>
        </w:rPr>
      </w:pPr>
      <w:r>
        <w:rPr>
          <w:color w:val="1F497D"/>
        </w:rPr>
        <w:t>Describe</w:t>
      </w:r>
      <w:r w:rsidR="004912E6" w:rsidRPr="009A78D1">
        <w:rPr>
          <w:color w:val="1F497D"/>
        </w:rPr>
        <w:t xml:space="preserve"> </w:t>
      </w:r>
      <w:r w:rsidR="00E823CD" w:rsidRPr="009A78D1">
        <w:rPr>
          <w:color w:val="1F497D"/>
        </w:rPr>
        <w:t xml:space="preserve">the </w:t>
      </w:r>
      <w:r w:rsidR="00A64220" w:rsidRPr="009A78D1">
        <w:rPr>
          <w:color w:val="1F497D"/>
        </w:rPr>
        <w:t xml:space="preserve">short-term </w:t>
      </w:r>
      <w:r w:rsidR="00E823CD" w:rsidRPr="009A78D1">
        <w:rPr>
          <w:color w:val="1F497D"/>
        </w:rPr>
        <w:t>project</w:t>
      </w:r>
      <w:r w:rsidR="00301D87" w:rsidRPr="009A78D1">
        <w:rPr>
          <w:color w:val="1F497D"/>
        </w:rPr>
        <w:t xml:space="preserve"> </w:t>
      </w:r>
      <w:r w:rsidR="00E823CD" w:rsidRPr="009A78D1">
        <w:rPr>
          <w:color w:val="1F497D"/>
        </w:rPr>
        <w:t xml:space="preserve">for </w:t>
      </w:r>
      <w:r w:rsidR="00E823CD" w:rsidRPr="00301F92">
        <w:rPr>
          <w:color w:val="1F497D"/>
        </w:rPr>
        <w:t>which Catalyst Funds are being requested</w:t>
      </w:r>
      <w:r w:rsidR="00436231" w:rsidRPr="00301F92">
        <w:rPr>
          <w:color w:val="1F497D"/>
        </w:rPr>
        <w:t xml:space="preserve">, </w:t>
      </w:r>
      <w:r w:rsidR="00245755" w:rsidRPr="00301F92">
        <w:rPr>
          <w:color w:val="1F497D"/>
        </w:rPr>
        <w:t xml:space="preserve">including </w:t>
      </w:r>
      <w:r w:rsidR="00436231" w:rsidRPr="00301F92">
        <w:rPr>
          <w:color w:val="1F497D"/>
        </w:rPr>
        <w:t xml:space="preserve">how </w:t>
      </w:r>
      <w:r w:rsidR="00303AD5" w:rsidRPr="00301F92">
        <w:rPr>
          <w:color w:val="1F497D"/>
        </w:rPr>
        <w:t>it is anticipated to</w:t>
      </w:r>
      <w:r w:rsidR="00436231" w:rsidRPr="00301F92">
        <w:rPr>
          <w:color w:val="1F497D"/>
        </w:rPr>
        <w:t xml:space="preserve"> catalyze longer-term </w:t>
      </w:r>
      <w:r w:rsidR="00A64220" w:rsidRPr="00301F92">
        <w:rPr>
          <w:color w:val="1F497D"/>
        </w:rPr>
        <w:t xml:space="preserve">research </w:t>
      </w:r>
      <w:r w:rsidR="00436231" w:rsidRPr="00301F92">
        <w:rPr>
          <w:color w:val="1F497D"/>
        </w:rPr>
        <w:t>activit</w:t>
      </w:r>
      <w:r w:rsidR="00A64220" w:rsidRPr="00301F92">
        <w:rPr>
          <w:color w:val="1F497D"/>
        </w:rPr>
        <w:t>ies</w:t>
      </w:r>
      <w:r>
        <w:rPr>
          <w:color w:val="1F497D"/>
        </w:rPr>
        <w:t>.</w:t>
      </w:r>
    </w:p>
    <w:p w14:paraId="516B1ED0" w14:textId="1589E33D" w:rsidR="00186158" w:rsidRPr="00301F92" w:rsidRDefault="00186158" w:rsidP="00186158">
      <w:pPr>
        <w:rPr>
          <w:color w:val="1F497D"/>
        </w:rPr>
      </w:pPr>
    </w:p>
    <w:p w14:paraId="33BCCC20" w14:textId="179BA2F6" w:rsidR="00F33348" w:rsidRDefault="00186158" w:rsidP="00F33348">
      <w:pPr>
        <w:pStyle w:val="ListParagraph"/>
        <w:numPr>
          <w:ilvl w:val="0"/>
          <w:numId w:val="32"/>
        </w:numPr>
        <w:rPr>
          <w:b/>
          <w:color w:val="1F497D"/>
          <w:sz w:val="28"/>
          <w:szCs w:val="28"/>
        </w:rPr>
      </w:pPr>
      <w:r w:rsidRPr="00301F92">
        <w:rPr>
          <w:b/>
          <w:color w:val="1F497D"/>
          <w:sz w:val="28"/>
          <w:szCs w:val="28"/>
        </w:rPr>
        <w:t>Project Team</w:t>
      </w:r>
      <w:r w:rsidR="00E860C9">
        <w:rPr>
          <w:b/>
          <w:color w:val="1F497D"/>
          <w:sz w:val="28"/>
          <w:szCs w:val="28"/>
        </w:rPr>
        <w:t xml:space="preserve"> (max </w:t>
      </w:r>
      <w:r w:rsidR="00521897">
        <w:rPr>
          <w:b/>
          <w:color w:val="1F497D"/>
          <w:sz w:val="28"/>
          <w:szCs w:val="28"/>
        </w:rPr>
        <w:t>0.25 page</w:t>
      </w:r>
      <w:r w:rsidR="00E860C9">
        <w:rPr>
          <w:b/>
          <w:color w:val="1F497D"/>
          <w:sz w:val="28"/>
          <w:szCs w:val="28"/>
        </w:rPr>
        <w:t xml:space="preserve"> + CV attachment)</w:t>
      </w:r>
    </w:p>
    <w:p w14:paraId="4742AA72" w14:textId="77777777" w:rsidR="00F33348" w:rsidRPr="00F33348" w:rsidRDefault="00F33348" w:rsidP="00F33348">
      <w:pPr>
        <w:ind w:left="360"/>
        <w:rPr>
          <w:color w:val="1F497D"/>
        </w:rPr>
      </w:pPr>
      <w:r w:rsidRPr="00F33348">
        <w:rPr>
          <w:color w:val="1F497D"/>
        </w:rPr>
        <w:t>Attach a CV for the Principal Applicant in a format convenient for the applicant (abbreviated format, if available), and summarize the roles and expertise of any co-applicants and collaborators.</w:t>
      </w:r>
    </w:p>
    <w:p w14:paraId="43F7CE40" w14:textId="77777777" w:rsidR="00F33348" w:rsidRDefault="00F33348" w:rsidP="00F33348">
      <w:pPr>
        <w:pStyle w:val="ListParagraph"/>
        <w:rPr>
          <w:b/>
          <w:color w:val="1F497D"/>
          <w:sz w:val="28"/>
          <w:szCs w:val="28"/>
        </w:rPr>
      </w:pPr>
    </w:p>
    <w:p w14:paraId="477CB9EB" w14:textId="7E0C0AC9" w:rsidR="00F33348" w:rsidRPr="00F33348" w:rsidRDefault="00F33348" w:rsidP="00F33348">
      <w:pPr>
        <w:pStyle w:val="ListParagraph"/>
        <w:numPr>
          <w:ilvl w:val="0"/>
          <w:numId w:val="32"/>
        </w:numPr>
        <w:rPr>
          <w:b/>
          <w:color w:val="1F497D"/>
          <w:sz w:val="28"/>
          <w:szCs w:val="28"/>
        </w:rPr>
      </w:pPr>
      <w:r w:rsidRPr="00F33348">
        <w:rPr>
          <w:b/>
          <w:color w:val="1F497D"/>
          <w:sz w:val="28"/>
          <w:szCs w:val="28"/>
        </w:rPr>
        <w:t xml:space="preserve">Alignment with Areas of Focus (max </w:t>
      </w:r>
      <w:r w:rsidR="00521897">
        <w:rPr>
          <w:b/>
          <w:color w:val="1F497D"/>
          <w:sz w:val="28"/>
          <w:szCs w:val="28"/>
        </w:rPr>
        <w:t>0.5 page</w:t>
      </w:r>
      <w:r w:rsidRPr="00F33348">
        <w:rPr>
          <w:b/>
          <w:color w:val="1F497D"/>
          <w:sz w:val="28"/>
          <w:szCs w:val="28"/>
        </w:rPr>
        <w:t>)</w:t>
      </w:r>
    </w:p>
    <w:p w14:paraId="07E91B18" w14:textId="6E170BC7" w:rsidR="00E823CD" w:rsidRPr="00920462" w:rsidRDefault="00CB15FE" w:rsidP="00920462">
      <w:pPr>
        <w:spacing w:after="200" w:line="276" w:lineRule="auto"/>
        <w:ind w:left="360"/>
        <w:rPr>
          <w:color w:val="1F497D"/>
        </w:rPr>
      </w:pPr>
      <w:r w:rsidRPr="00301F92">
        <w:rPr>
          <w:color w:val="1F497D"/>
        </w:rPr>
        <w:t xml:space="preserve">Briefly explain how the project </w:t>
      </w:r>
      <w:r w:rsidR="00F35E51" w:rsidRPr="00301F92">
        <w:rPr>
          <w:color w:val="1F497D"/>
        </w:rPr>
        <w:t xml:space="preserve">and </w:t>
      </w:r>
      <w:r w:rsidR="009B5869" w:rsidRPr="00301F92">
        <w:rPr>
          <w:color w:val="1F497D"/>
        </w:rPr>
        <w:t xml:space="preserve">its anticipated </w:t>
      </w:r>
      <w:r w:rsidR="00F35E51" w:rsidRPr="00301F92">
        <w:rPr>
          <w:color w:val="1F497D"/>
        </w:rPr>
        <w:t>lon</w:t>
      </w:r>
      <w:r w:rsidR="00E860C9">
        <w:rPr>
          <w:color w:val="1F497D"/>
        </w:rPr>
        <w:t>ger</w:t>
      </w:r>
      <w:r w:rsidR="00F35E51" w:rsidRPr="00301F92">
        <w:rPr>
          <w:color w:val="1F497D"/>
        </w:rPr>
        <w:t xml:space="preserve">-term </w:t>
      </w:r>
      <w:r w:rsidR="003E7F3F" w:rsidRPr="00301F92">
        <w:rPr>
          <w:color w:val="1F497D"/>
        </w:rPr>
        <w:t>outcomes</w:t>
      </w:r>
      <w:r w:rsidR="00F35E51" w:rsidRPr="00301F92">
        <w:rPr>
          <w:color w:val="1F497D"/>
        </w:rPr>
        <w:t xml:space="preserve"> </w:t>
      </w:r>
      <w:r w:rsidRPr="00301F92">
        <w:rPr>
          <w:color w:val="1F497D"/>
        </w:rPr>
        <w:t xml:space="preserve">contribute to </w:t>
      </w:r>
      <w:r w:rsidRPr="00E860C9">
        <w:rPr>
          <w:color w:val="1F497D"/>
        </w:rPr>
        <w:t>the</w:t>
      </w:r>
      <w:r w:rsidRPr="00301F92">
        <w:rPr>
          <w:b/>
          <w:bCs/>
          <w:color w:val="1F497D"/>
        </w:rPr>
        <w:t xml:space="preserve"> </w:t>
      </w:r>
      <w:r w:rsidR="00303AD5" w:rsidRPr="00301F92">
        <w:rPr>
          <w:b/>
          <w:bCs/>
          <w:color w:val="1F497D"/>
        </w:rPr>
        <w:t xml:space="preserve">O’Brien Institute and/or </w:t>
      </w:r>
      <w:r w:rsidR="002F01C1">
        <w:rPr>
          <w:b/>
          <w:bCs/>
          <w:color w:val="1F497D"/>
        </w:rPr>
        <w:t xml:space="preserve">contributing Department and Faculties priority areas </w:t>
      </w:r>
      <w:r w:rsidR="002F01C1" w:rsidRPr="002F01C1">
        <w:rPr>
          <w:color w:val="1F497D"/>
        </w:rPr>
        <w:t>as</w:t>
      </w:r>
      <w:r w:rsidR="00303AD5" w:rsidRPr="00301F92">
        <w:rPr>
          <w:color w:val="1F497D"/>
        </w:rPr>
        <w:t xml:space="preserve"> identified on the application’s cover page</w:t>
      </w:r>
      <w:r w:rsidR="002C5FE1">
        <w:rPr>
          <w:color w:val="1F497D"/>
        </w:rPr>
        <w:t>.</w:t>
      </w:r>
      <w:r w:rsidR="00FE47A9" w:rsidRPr="00920462">
        <w:rPr>
          <w:color w:val="1F497D"/>
        </w:rPr>
        <w:t xml:space="preserve"> </w:t>
      </w:r>
    </w:p>
    <w:p w14:paraId="650C7655" w14:textId="0A6732A7" w:rsidR="008B48C5" w:rsidRPr="00D123D2" w:rsidRDefault="008B48C5" w:rsidP="00E860C9">
      <w:pPr>
        <w:pStyle w:val="Heading3"/>
        <w:numPr>
          <w:ilvl w:val="0"/>
          <w:numId w:val="32"/>
        </w:numPr>
        <w:rPr>
          <w:rFonts w:ascii="Calibri" w:hAnsi="Calibri" w:cs="Calibri"/>
          <w:color w:val="1F497D" w:themeColor="text2"/>
          <w:sz w:val="22"/>
          <w:szCs w:val="22"/>
        </w:rPr>
      </w:pPr>
      <w:r w:rsidRPr="000B4C99">
        <w:rPr>
          <w:rFonts w:ascii="Calibri" w:eastAsiaTheme="minorHAnsi" w:hAnsi="Calibri"/>
          <w:color w:val="1F497D"/>
          <w:sz w:val="28"/>
          <w:szCs w:val="28"/>
        </w:rPr>
        <w:t>P</w:t>
      </w:r>
      <w:r w:rsidR="00BD525D" w:rsidRPr="000B4C99">
        <w:rPr>
          <w:rFonts w:ascii="Calibri" w:eastAsiaTheme="minorHAnsi" w:hAnsi="Calibri"/>
          <w:color w:val="1F497D"/>
          <w:sz w:val="28"/>
          <w:szCs w:val="28"/>
        </w:rPr>
        <w:t xml:space="preserve">roposed </w:t>
      </w:r>
      <w:r w:rsidR="00E750A9">
        <w:rPr>
          <w:rFonts w:ascii="Calibri" w:eastAsiaTheme="minorHAnsi" w:hAnsi="Calibri"/>
          <w:color w:val="1F497D"/>
          <w:sz w:val="28"/>
          <w:szCs w:val="28"/>
        </w:rPr>
        <w:t>B</w:t>
      </w:r>
      <w:r w:rsidR="00BD525D" w:rsidRPr="000B4C99">
        <w:rPr>
          <w:rFonts w:ascii="Calibri" w:eastAsiaTheme="minorHAnsi" w:hAnsi="Calibri"/>
          <w:color w:val="1F497D"/>
          <w:sz w:val="28"/>
          <w:szCs w:val="28"/>
        </w:rPr>
        <w:t>enchmarks</w:t>
      </w:r>
      <w:r w:rsidR="00BD525D">
        <w:rPr>
          <w:rFonts w:ascii="Calibri" w:eastAsiaTheme="minorHAnsi" w:hAnsi="Calibri"/>
          <w:color w:val="1F497D"/>
          <w:sz w:val="28"/>
          <w:szCs w:val="28"/>
        </w:rPr>
        <w:t xml:space="preserve"> </w:t>
      </w:r>
      <w:r w:rsidR="002C5FE1">
        <w:rPr>
          <w:rFonts w:ascii="Calibri" w:eastAsiaTheme="minorHAnsi" w:hAnsi="Calibri"/>
          <w:color w:val="1F497D"/>
          <w:sz w:val="28"/>
          <w:szCs w:val="28"/>
        </w:rPr>
        <w:t>and Impact (max 1 page)</w:t>
      </w:r>
    </w:p>
    <w:p w14:paraId="7ECF1EDE" w14:textId="4C038A16" w:rsidR="009E7334" w:rsidRPr="008B48C5" w:rsidRDefault="009E7334" w:rsidP="008B48C5">
      <w:pPr>
        <w:ind w:firstLine="360"/>
        <w:rPr>
          <w:color w:val="1F497D"/>
        </w:rPr>
      </w:pPr>
      <w:r w:rsidRPr="008B48C5">
        <w:rPr>
          <w:color w:val="1F497D"/>
        </w:rPr>
        <w:t>Using the table below, expanded to no more than 1 page</w:t>
      </w:r>
      <w:r w:rsidR="00714BAF" w:rsidRPr="008B48C5">
        <w:rPr>
          <w:color w:val="1F497D"/>
        </w:rPr>
        <w:t>,</w:t>
      </w:r>
      <w:r w:rsidRPr="008B48C5">
        <w:rPr>
          <w:color w:val="1F497D"/>
        </w:rPr>
        <w:t xml:space="preserve"> o</w:t>
      </w:r>
      <w:r w:rsidR="00301D87" w:rsidRPr="008B48C5">
        <w:rPr>
          <w:color w:val="1F497D"/>
        </w:rPr>
        <w:t>utline</w:t>
      </w:r>
      <w:r w:rsidRPr="008B48C5">
        <w:rPr>
          <w:color w:val="1F497D"/>
        </w:rPr>
        <w:t>:</w:t>
      </w:r>
    </w:p>
    <w:p w14:paraId="62B75202" w14:textId="75D1D946" w:rsidR="009E7334" w:rsidRDefault="002C5FE1" w:rsidP="00714BAF">
      <w:pPr>
        <w:pStyle w:val="ListParagraph"/>
        <w:numPr>
          <w:ilvl w:val="1"/>
          <w:numId w:val="16"/>
        </w:numPr>
        <w:rPr>
          <w:color w:val="1F497D"/>
        </w:rPr>
      </w:pPr>
      <w:r>
        <w:rPr>
          <w:b/>
          <w:bCs/>
          <w:color w:val="1F497D"/>
        </w:rPr>
        <w:t>E</w:t>
      </w:r>
      <w:r w:rsidR="00301D87" w:rsidRPr="00FD0701">
        <w:rPr>
          <w:b/>
          <w:bCs/>
          <w:color w:val="1F497D"/>
        </w:rPr>
        <w:t>xternal funding</w:t>
      </w:r>
      <w:r>
        <w:rPr>
          <w:b/>
          <w:bCs/>
          <w:color w:val="1F497D"/>
        </w:rPr>
        <w:t xml:space="preserve"> opportunities</w:t>
      </w:r>
      <w:r w:rsidR="00301D87" w:rsidRPr="00D16FE1">
        <w:rPr>
          <w:color w:val="1F497D"/>
        </w:rPr>
        <w:t xml:space="preserve"> </w:t>
      </w:r>
      <w:r w:rsidR="00714BAF">
        <w:rPr>
          <w:color w:val="1F497D"/>
        </w:rPr>
        <w:t xml:space="preserve">that </w:t>
      </w:r>
      <w:r w:rsidR="00301D87" w:rsidRPr="00D16FE1">
        <w:rPr>
          <w:color w:val="1F497D"/>
        </w:rPr>
        <w:t>will be pursued (</w:t>
      </w:r>
      <w:r>
        <w:rPr>
          <w:color w:val="1F497D"/>
        </w:rPr>
        <w:t xml:space="preserve">amount, timeline, </w:t>
      </w:r>
      <w:r w:rsidR="00303AD5">
        <w:rPr>
          <w:color w:val="1F497D"/>
        </w:rPr>
        <w:t>anticipated project title/summary</w:t>
      </w:r>
      <w:r w:rsidR="00301D87" w:rsidRPr="00D16FE1">
        <w:rPr>
          <w:color w:val="1F497D"/>
        </w:rPr>
        <w:t>) to continue the Catalyst-supported work</w:t>
      </w:r>
      <w:r>
        <w:rPr>
          <w:color w:val="1F497D"/>
        </w:rPr>
        <w:t>.</w:t>
      </w:r>
    </w:p>
    <w:p w14:paraId="42889053" w14:textId="77F39E87" w:rsidR="00714BAF" w:rsidRDefault="002C5FE1" w:rsidP="00714BAF">
      <w:pPr>
        <w:pStyle w:val="ListParagraph"/>
        <w:numPr>
          <w:ilvl w:val="1"/>
          <w:numId w:val="16"/>
        </w:numPr>
        <w:rPr>
          <w:color w:val="1F497D"/>
        </w:rPr>
      </w:pPr>
      <w:r>
        <w:rPr>
          <w:b/>
          <w:bCs/>
          <w:color w:val="1F497D"/>
        </w:rPr>
        <w:t>A</w:t>
      </w:r>
      <w:r w:rsidR="00FD0701" w:rsidRPr="00714BAF">
        <w:rPr>
          <w:b/>
          <w:bCs/>
          <w:color w:val="1F497D"/>
        </w:rPr>
        <w:t>nticipated academic outputs</w:t>
      </w:r>
      <w:r>
        <w:rPr>
          <w:b/>
          <w:bCs/>
          <w:color w:val="1F497D"/>
        </w:rPr>
        <w:t>:</w:t>
      </w:r>
      <w:r w:rsidRPr="002C5FE1">
        <w:rPr>
          <w:color w:val="1F497D"/>
        </w:rPr>
        <w:t xml:space="preserve"> </w:t>
      </w:r>
      <w:r w:rsidR="00FD0701" w:rsidRPr="00714BAF">
        <w:rPr>
          <w:color w:val="1F497D"/>
        </w:rPr>
        <w:t xml:space="preserve">publications, training, </w:t>
      </w:r>
      <w:r w:rsidR="009E7334" w:rsidRPr="00714BAF">
        <w:rPr>
          <w:color w:val="1F497D"/>
        </w:rPr>
        <w:t>dissemination activities</w:t>
      </w:r>
      <w:r w:rsidR="009E7334" w:rsidRPr="002C5FE1">
        <w:rPr>
          <w:color w:val="1F497D"/>
        </w:rPr>
        <w:t xml:space="preserve"> </w:t>
      </w:r>
      <w:proofErr w:type="spellStart"/>
      <w:r w:rsidR="009E7334" w:rsidRPr="002C5FE1">
        <w:rPr>
          <w:color w:val="1F497D"/>
        </w:rPr>
        <w:t>etc</w:t>
      </w:r>
      <w:proofErr w:type="spellEnd"/>
      <w:r>
        <w:rPr>
          <w:color w:val="1F497D"/>
        </w:rPr>
        <w:t xml:space="preserve"> that the</w:t>
      </w:r>
      <w:r w:rsidR="00714BAF">
        <w:rPr>
          <w:color w:val="1F497D"/>
        </w:rPr>
        <w:t xml:space="preserve"> Catalyst </w:t>
      </w:r>
      <w:r>
        <w:rPr>
          <w:color w:val="1F497D"/>
        </w:rPr>
        <w:t xml:space="preserve">project </w:t>
      </w:r>
      <w:r w:rsidR="00714BAF">
        <w:rPr>
          <w:color w:val="1F497D"/>
        </w:rPr>
        <w:t>and the larger project/program will leverage</w:t>
      </w:r>
      <w:r>
        <w:rPr>
          <w:color w:val="1F497D"/>
        </w:rPr>
        <w:t>.</w:t>
      </w:r>
      <w:r w:rsidR="00714BAF">
        <w:rPr>
          <w:color w:val="1F497D"/>
        </w:rPr>
        <w:t xml:space="preserve"> </w:t>
      </w:r>
    </w:p>
    <w:p w14:paraId="577ECC58" w14:textId="1A10F5D9" w:rsidR="00714BAF" w:rsidRDefault="002C5FE1" w:rsidP="00714BAF">
      <w:pPr>
        <w:pStyle w:val="ListParagraph"/>
        <w:numPr>
          <w:ilvl w:val="1"/>
          <w:numId w:val="16"/>
        </w:numPr>
        <w:rPr>
          <w:color w:val="1F497D"/>
        </w:rPr>
      </w:pPr>
      <w:r w:rsidRPr="002C5FE1">
        <w:rPr>
          <w:b/>
          <w:bCs/>
          <w:color w:val="1F497D"/>
        </w:rPr>
        <w:t>A</w:t>
      </w:r>
      <w:r w:rsidR="00714BAF" w:rsidRPr="002C5FE1">
        <w:rPr>
          <w:b/>
          <w:bCs/>
          <w:color w:val="1F497D"/>
        </w:rPr>
        <w:t>nticipated and measurable</w:t>
      </w:r>
      <w:r w:rsidR="00714BAF">
        <w:rPr>
          <w:color w:val="1F497D"/>
        </w:rPr>
        <w:t xml:space="preserve"> </w:t>
      </w:r>
      <w:r w:rsidR="00714BAF" w:rsidRPr="00714BAF">
        <w:rPr>
          <w:b/>
          <w:bCs/>
          <w:color w:val="1F497D"/>
        </w:rPr>
        <w:t>societal impacts</w:t>
      </w:r>
      <w:r w:rsidR="00714BAF">
        <w:rPr>
          <w:color w:val="1F497D"/>
        </w:rPr>
        <w:t xml:space="preserve"> of the Catalyst project and the larger project/program; and</w:t>
      </w:r>
    </w:p>
    <w:p w14:paraId="5C2C2F9E" w14:textId="41FDB8C2" w:rsidR="00CB15FE" w:rsidRPr="00714BAF" w:rsidRDefault="002C5FE1" w:rsidP="00714BAF">
      <w:pPr>
        <w:pStyle w:val="ListParagraph"/>
        <w:numPr>
          <w:ilvl w:val="1"/>
          <w:numId w:val="16"/>
        </w:numPr>
        <w:rPr>
          <w:color w:val="1F497D"/>
        </w:rPr>
      </w:pPr>
      <w:r w:rsidRPr="002C5FE1">
        <w:rPr>
          <w:b/>
          <w:bCs/>
          <w:color w:val="1F497D"/>
        </w:rPr>
        <w:t>P</w:t>
      </w:r>
      <w:r w:rsidR="00D02B02" w:rsidRPr="00714BAF">
        <w:rPr>
          <w:b/>
          <w:bCs/>
          <w:color w:val="1F497D"/>
        </w:rPr>
        <w:t>athways and partnerships</w:t>
      </w:r>
      <w:r w:rsidR="00D02B02" w:rsidRPr="00714BAF">
        <w:rPr>
          <w:color w:val="1F497D"/>
        </w:rPr>
        <w:t xml:space="preserve"> through which the project</w:t>
      </w:r>
      <w:r w:rsidR="00714BAF" w:rsidRPr="00714BAF">
        <w:rPr>
          <w:color w:val="1F497D"/>
        </w:rPr>
        <w:t>/program</w:t>
      </w:r>
      <w:r w:rsidR="00D02B02" w:rsidRPr="00714BAF">
        <w:rPr>
          <w:color w:val="1F497D"/>
        </w:rPr>
        <w:t xml:space="preserve"> will </w:t>
      </w:r>
      <w:r w:rsidR="00714BAF" w:rsidRPr="00714BAF">
        <w:rPr>
          <w:color w:val="1F497D"/>
        </w:rPr>
        <w:t>achieve its measurable</w:t>
      </w:r>
      <w:r w:rsidR="00BE0140" w:rsidRPr="00714BAF">
        <w:rPr>
          <w:color w:val="1F497D"/>
        </w:rPr>
        <w:t xml:space="preserve"> </w:t>
      </w:r>
      <w:r w:rsidR="00D02B02" w:rsidRPr="00714BAF">
        <w:rPr>
          <w:color w:val="1F497D"/>
        </w:rPr>
        <w:t>societal impact</w:t>
      </w:r>
      <w:r w:rsidR="00714BAF" w:rsidRPr="00714BAF">
        <w:rPr>
          <w:color w:val="1F497D"/>
        </w:rPr>
        <w:t>s.</w:t>
      </w:r>
    </w:p>
    <w:p w14:paraId="262BA93A" w14:textId="77777777" w:rsidR="00BC0E0E" w:rsidRDefault="00BC0E0E" w:rsidP="00BC0E0E">
      <w:pPr>
        <w:rPr>
          <w:color w:val="1F497D"/>
        </w:rPr>
      </w:pPr>
    </w:p>
    <w:p w14:paraId="2C32FC13" w14:textId="6D0591AA" w:rsidR="009E7334" w:rsidRPr="00D123D2" w:rsidRDefault="009E7334" w:rsidP="009E7334">
      <w:pPr>
        <w:pStyle w:val="Heading3"/>
        <w:numPr>
          <w:ilvl w:val="0"/>
          <w:numId w:val="0"/>
        </w:numPr>
        <w:rPr>
          <w:rFonts w:ascii="Calibri" w:hAnsi="Calibri" w:cs="Calibri"/>
          <w:b w:val="0"/>
          <w:color w:val="1F497D" w:themeColor="text2"/>
          <w:sz w:val="22"/>
          <w:szCs w:val="22"/>
        </w:rPr>
      </w:pPr>
      <w:r w:rsidRPr="00D123D2">
        <w:rPr>
          <w:rFonts w:ascii="Calibri" w:hAnsi="Calibri" w:cs="Calibri"/>
          <w:b w:val="0"/>
          <w:color w:val="1F497D" w:themeColor="text2"/>
          <w:sz w:val="22"/>
          <w:szCs w:val="22"/>
        </w:rPr>
        <w:t xml:space="preserve">Indicate the </w:t>
      </w:r>
      <w:r w:rsidR="002C5FE1">
        <w:rPr>
          <w:rFonts w:ascii="Calibri" w:hAnsi="Calibri" w:cs="Calibri"/>
          <w:b w:val="0"/>
          <w:color w:val="1F497D" w:themeColor="text2"/>
          <w:sz w:val="22"/>
          <w:szCs w:val="22"/>
        </w:rPr>
        <w:t xml:space="preserve">key </w:t>
      </w:r>
      <w:r w:rsidRPr="00D123D2">
        <w:rPr>
          <w:rFonts w:ascii="Calibri" w:hAnsi="Calibri" w:cs="Calibri"/>
          <w:b w:val="0"/>
          <w:color w:val="1F497D" w:themeColor="text2"/>
          <w:sz w:val="22"/>
          <w:szCs w:val="22"/>
        </w:rPr>
        <w:t xml:space="preserve">deliverables or milestones and </w:t>
      </w:r>
      <w:r w:rsidR="002C5FE1">
        <w:rPr>
          <w:rFonts w:ascii="Calibri" w:hAnsi="Calibri" w:cs="Calibri"/>
          <w:b w:val="0"/>
          <w:color w:val="1F497D" w:themeColor="text2"/>
          <w:sz w:val="22"/>
          <w:szCs w:val="22"/>
        </w:rPr>
        <w:t>expected completion dates (e.g.,</w:t>
      </w:r>
      <w:r w:rsidRPr="00D123D2">
        <w:rPr>
          <w:rFonts w:ascii="Calibri" w:hAnsi="Calibri" w:cs="Calibri"/>
          <w:b w:val="0"/>
          <w:color w:val="1F497D" w:themeColor="text2"/>
          <w:sz w:val="22"/>
          <w:szCs w:val="22"/>
        </w:rPr>
        <w:t xml:space="preserve"> </w:t>
      </w:r>
      <w:r w:rsidR="002C5FE1">
        <w:rPr>
          <w:rFonts w:ascii="Calibri" w:hAnsi="Calibri" w:cs="Calibri"/>
          <w:b w:val="0"/>
          <w:color w:val="1F497D" w:themeColor="text2"/>
          <w:sz w:val="22"/>
          <w:szCs w:val="22"/>
        </w:rPr>
        <w:t xml:space="preserve">funding </w:t>
      </w:r>
      <w:r w:rsidRPr="00D123D2">
        <w:rPr>
          <w:rFonts w:ascii="Calibri" w:hAnsi="Calibri" w:cs="Calibri"/>
          <w:b w:val="0"/>
          <w:color w:val="1F497D" w:themeColor="text2"/>
          <w:sz w:val="22"/>
          <w:szCs w:val="22"/>
        </w:rPr>
        <w:t xml:space="preserve">applications, presentations, publications, </w:t>
      </w:r>
      <w:r w:rsidR="002C5FE1">
        <w:rPr>
          <w:rFonts w:ascii="Calibri" w:hAnsi="Calibri" w:cs="Calibri"/>
          <w:b w:val="0"/>
          <w:color w:val="1F497D" w:themeColor="text2"/>
          <w:sz w:val="22"/>
          <w:szCs w:val="22"/>
        </w:rPr>
        <w:t xml:space="preserve">trainee </w:t>
      </w:r>
      <w:r w:rsidR="00714BAF" w:rsidRPr="00D123D2">
        <w:rPr>
          <w:rFonts w:ascii="Calibri" w:hAnsi="Calibri" w:cs="Calibri"/>
          <w:b w:val="0"/>
          <w:color w:val="1F497D" w:themeColor="text2"/>
          <w:sz w:val="22"/>
          <w:szCs w:val="22"/>
        </w:rPr>
        <w:t>graduation</w:t>
      </w:r>
      <w:r w:rsidR="002C5FE1">
        <w:rPr>
          <w:rFonts w:ascii="Calibri" w:hAnsi="Calibri" w:cs="Calibri"/>
          <w:b w:val="0"/>
          <w:color w:val="1F497D" w:themeColor="text2"/>
          <w:sz w:val="22"/>
          <w:szCs w:val="22"/>
        </w:rPr>
        <w:t>s</w:t>
      </w:r>
      <w:r w:rsidR="00714BAF" w:rsidRPr="00D123D2">
        <w:rPr>
          <w:rFonts w:ascii="Calibri" w:hAnsi="Calibri" w:cs="Calibri"/>
          <w:b w:val="0"/>
          <w:color w:val="1F497D" w:themeColor="text2"/>
          <w:sz w:val="22"/>
          <w:szCs w:val="22"/>
        </w:rPr>
        <w:t>, partnership interactions</w:t>
      </w:r>
      <w:r w:rsidR="00D123D2" w:rsidRPr="00D123D2">
        <w:rPr>
          <w:rFonts w:ascii="Calibri" w:hAnsi="Calibri" w:cs="Calibri"/>
          <w:b w:val="0"/>
          <w:color w:val="1F497D" w:themeColor="text2"/>
          <w:sz w:val="22"/>
          <w:szCs w:val="22"/>
        </w:rPr>
        <w:t>, policy recommendations,</w:t>
      </w:r>
      <w:r w:rsidRPr="00D123D2">
        <w:rPr>
          <w:rFonts w:ascii="Calibri" w:hAnsi="Calibri" w:cs="Calibri"/>
          <w:b w:val="0"/>
          <w:color w:val="1F497D" w:themeColor="text2"/>
          <w:sz w:val="22"/>
          <w:szCs w:val="22"/>
        </w:rPr>
        <w:t xml:space="preserve"> </w:t>
      </w:r>
      <w:proofErr w:type="spellStart"/>
      <w:r w:rsidRPr="002C5FE1">
        <w:rPr>
          <w:rFonts w:ascii="Calibri" w:hAnsi="Calibri" w:cs="Calibri"/>
          <w:b w:val="0"/>
          <w:iCs/>
          <w:color w:val="1F497D" w:themeColor="text2"/>
          <w:sz w:val="22"/>
          <w:szCs w:val="22"/>
        </w:rPr>
        <w:t>etc</w:t>
      </w:r>
      <w:proofErr w:type="spellEnd"/>
      <w:r w:rsidR="002C5FE1">
        <w:rPr>
          <w:rFonts w:ascii="Calibri" w:hAnsi="Calibri" w:cs="Calibri"/>
          <w:b w:val="0"/>
          <w:color w:val="1F497D" w:themeColor="text2"/>
          <w:sz w:val="22"/>
          <w:szCs w:val="22"/>
        </w:rPr>
        <w:t>)</w:t>
      </w:r>
      <w:r w:rsidRPr="00D123D2">
        <w:rPr>
          <w:rFonts w:ascii="Calibri" w:hAnsi="Calibri" w:cs="Calibri"/>
          <w:b w:val="0"/>
          <w:color w:val="1F497D" w:themeColor="text2"/>
          <w:sz w:val="22"/>
          <w:szCs w:val="22"/>
        </w:rPr>
        <w:t>.</w:t>
      </w:r>
      <w:r w:rsidR="002C5FE1">
        <w:rPr>
          <w:rFonts w:ascii="Calibri" w:hAnsi="Calibri" w:cs="Calibri"/>
          <w:b w:val="0"/>
          <w:color w:val="1F497D" w:themeColor="text2"/>
          <w:sz w:val="22"/>
          <w:szCs w:val="22"/>
        </w:rPr>
        <w:t xml:space="preserve"> T</w:t>
      </w:r>
      <w:r w:rsidRPr="00D123D2">
        <w:rPr>
          <w:rFonts w:ascii="Calibri" w:hAnsi="Calibri" w:cs="Calibri"/>
          <w:b w:val="0"/>
          <w:color w:val="1F497D" w:themeColor="text2"/>
          <w:sz w:val="22"/>
          <w:szCs w:val="22"/>
        </w:rPr>
        <w:t xml:space="preserve">his information will be used to </w:t>
      </w:r>
      <w:proofErr w:type="spellStart"/>
      <w:r w:rsidRPr="00D123D2">
        <w:rPr>
          <w:rFonts w:ascii="Calibri" w:hAnsi="Calibri" w:cs="Calibri"/>
          <w:b w:val="0"/>
          <w:color w:val="1F497D" w:themeColor="text2"/>
          <w:sz w:val="22"/>
          <w:szCs w:val="22"/>
        </w:rPr>
        <w:t>i</w:t>
      </w:r>
      <w:proofErr w:type="spellEnd"/>
      <w:r w:rsidRPr="00D123D2">
        <w:rPr>
          <w:rFonts w:ascii="Calibri" w:hAnsi="Calibri" w:cs="Calibri"/>
          <w:b w:val="0"/>
          <w:color w:val="1F497D" w:themeColor="text2"/>
          <w:sz w:val="22"/>
          <w:szCs w:val="22"/>
        </w:rPr>
        <w:t xml:space="preserve">) assess </w:t>
      </w:r>
      <w:r w:rsidR="002C5FE1">
        <w:rPr>
          <w:rFonts w:ascii="Calibri" w:hAnsi="Calibri" w:cs="Calibri"/>
          <w:b w:val="0"/>
          <w:color w:val="1F497D" w:themeColor="text2"/>
          <w:sz w:val="22"/>
          <w:szCs w:val="22"/>
        </w:rPr>
        <w:t xml:space="preserve">the </w:t>
      </w:r>
      <w:r w:rsidRPr="00D123D2">
        <w:rPr>
          <w:rFonts w:ascii="Calibri" w:hAnsi="Calibri" w:cs="Calibri"/>
          <w:b w:val="0"/>
          <w:color w:val="1F497D" w:themeColor="text2"/>
          <w:sz w:val="22"/>
          <w:szCs w:val="22"/>
        </w:rPr>
        <w:t>feasibility</w:t>
      </w:r>
      <w:r w:rsidR="002C5FE1">
        <w:rPr>
          <w:rFonts w:ascii="Calibri" w:hAnsi="Calibri" w:cs="Calibri"/>
          <w:b w:val="0"/>
          <w:color w:val="1F497D" w:themeColor="text2"/>
          <w:sz w:val="22"/>
          <w:szCs w:val="22"/>
        </w:rPr>
        <w:t xml:space="preserve"> and </w:t>
      </w:r>
      <w:r w:rsidRPr="00D123D2">
        <w:rPr>
          <w:rFonts w:ascii="Calibri" w:hAnsi="Calibri" w:cs="Calibri"/>
          <w:b w:val="0"/>
          <w:color w:val="1F497D" w:themeColor="text2"/>
          <w:sz w:val="22"/>
          <w:szCs w:val="22"/>
        </w:rPr>
        <w:t xml:space="preserve">ambition of the project, and ii) evaluate progress </w:t>
      </w:r>
      <w:r w:rsidR="00D123D2" w:rsidRPr="00D123D2">
        <w:rPr>
          <w:rFonts w:ascii="Calibri" w:hAnsi="Calibri" w:cs="Calibri"/>
          <w:b w:val="0"/>
          <w:color w:val="1F497D" w:themeColor="text2"/>
          <w:sz w:val="22"/>
          <w:szCs w:val="22"/>
        </w:rPr>
        <w:t>as part of Catalyst Program assessment</w:t>
      </w:r>
      <w:r w:rsidRPr="00D123D2">
        <w:rPr>
          <w:rFonts w:ascii="Calibri" w:hAnsi="Calibri" w:cs="Calibri"/>
          <w:b w:val="0"/>
          <w:color w:val="1F497D" w:themeColor="text2"/>
          <w:sz w:val="22"/>
          <w:szCs w:val="22"/>
        </w:rPr>
        <w:t>.</w:t>
      </w:r>
    </w:p>
    <w:tbl>
      <w:tblPr>
        <w:tblStyle w:val="TableGrid"/>
        <w:tblW w:w="0" w:type="auto"/>
        <w:tblLook w:val="04A0" w:firstRow="1" w:lastRow="0" w:firstColumn="1" w:lastColumn="0" w:noHBand="0" w:noVBand="1"/>
      </w:tblPr>
      <w:tblGrid>
        <w:gridCol w:w="6541"/>
        <w:gridCol w:w="3709"/>
      </w:tblGrid>
      <w:tr w:rsidR="00D123D2" w:rsidRPr="00D123D2" w14:paraId="09FEA6AF" w14:textId="77777777" w:rsidTr="00374197">
        <w:tc>
          <w:tcPr>
            <w:tcW w:w="6835" w:type="dxa"/>
          </w:tcPr>
          <w:p w14:paraId="7C0DBB75" w14:textId="4092901F" w:rsidR="009E7334" w:rsidRPr="00D123D2" w:rsidRDefault="009E7334" w:rsidP="00374197">
            <w:pPr>
              <w:tabs>
                <w:tab w:val="left" w:pos="0"/>
                <w:tab w:val="left" w:pos="720"/>
                <w:tab w:val="left" w:pos="5760"/>
                <w:tab w:val="left" w:pos="8280"/>
                <w:tab w:val="left" w:pos="9360"/>
                <w:tab w:val="left" w:pos="10080"/>
              </w:tabs>
              <w:jc w:val="center"/>
              <w:rPr>
                <w:rFonts w:cs="Calibri"/>
                <w:b/>
                <w:color w:val="1F497D" w:themeColor="text2"/>
              </w:rPr>
            </w:pPr>
            <w:r w:rsidRPr="00D123D2">
              <w:rPr>
                <w:rFonts w:cs="Calibri"/>
                <w:b/>
                <w:color w:val="1F497D" w:themeColor="text2"/>
              </w:rPr>
              <w:t>Deliverable</w:t>
            </w:r>
            <w:r w:rsidR="002C5FE1">
              <w:rPr>
                <w:rFonts w:cs="Calibri"/>
                <w:b/>
                <w:color w:val="1F497D" w:themeColor="text2"/>
              </w:rPr>
              <w:t>/M</w:t>
            </w:r>
            <w:r w:rsidRPr="00D123D2">
              <w:rPr>
                <w:rFonts w:cs="Calibri"/>
                <w:b/>
                <w:color w:val="1F497D" w:themeColor="text2"/>
              </w:rPr>
              <w:t>ilestone</w:t>
            </w:r>
            <w:r w:rsidR="002C5FE1">
              <w:rPr>
                <w:rFonts w:cs="Calibri"/>
                <w:b/>
                <w:color w:val="1F497D" w:themeColor="text2"/>
              </w:rPr>
              <w:t>/A</w:t>
            </w:r>
            <w:r w:rsidRPr="00D123D2">
              <w:rPr>
                <w:rFonts w:cs="Calibri"/>
                <w:b/>
                <w:color w:val="1F497D" w:themeColor="text2"/>
              </w:rPr>
              <w:t>ctivity</w:t>
            </w:r>
          </w:p>
        </w:tc>
        <w:tc>
          <w:tcPr>
            <w:tcW w:w="3955" w:type="dxa"/>
          </w:tcPr>
          <w:p w14:paraId="35DD687F" w14:textId="77777777" w:rsidR="009E7334" w:rsidRPr="00D123D2" w:rsidRDefault="009E7334" w:rsidP="00374197">
            <w:pPr>
              <w:tabs>
                <w:tab w:val="left" w:pos="0"/>
                <w:tab w:val="left" w:pos="720"/>
                <w:tab w:val="left" w:pos="5760"/>
                <w:tab w:val="left" w:pos="8280"/>
                <w:tab w:val="left" w:pos="9360"/>
                <w:tab w:val="left" w:pos="10080"/>
              </w:tabs>
              <w:jc w:val="center"/>
              <w:rPr>
                <w:rFonts w:cs="Calibri"/>
                <w:b/>
                <w:color w:val="1F497D" w:themeColor="text2"/>
              </w:rPr>
            </w:pPr>
            <w:r w:rsidRPr="00D123D2">
              <w:rPr>
                <w:rFonts w:cs="Calibri"/>
                <w:b/>
                <w:color w:val="1F497D" w:themeColor="text2"/>
              </w:rPr>
              <w:t>Target Date</w:t>
            </w:r>
          </w:p>
        </w:tc>
      </w:tr>
      <w:tr w:rsidR="00D123D2" w:rsidRPr="00D123D2" w14:paraId="3CE21490" w14:textId="77777777" w:rsidTr="00374197">
        <w:tc>
          <w:tcPr>
            <w:tcW w:w="6835" w:type="dxa"/>
          </w:tcPr>
          <w:p w14:paraId="094D3330" w14:textId="77777777" w:rsidR="009E7334" w:rsidRPr="00D123D2" w:rsidRDefault="009E7334" w:rsidP="00374197">
            <w:pPr>
              <w:rPr>
                <w:color w:val="1F497D" w:themeColor="text2"/>
              </w:rPr>
            </w:pPr>
          </w:p>
        </w:tc>
        <w:tc>
          <w:tcPr>
            <w:tcW w:w="3955" w:type="dxa"/>
          </w:tcPr>
          <w:p w14:paraId="71B160F9" w14:textId="77777777" w:rsidR="009E7334" w:rsidRPr="00D123D2" w:rsidRDefault="009E7334" w:rsidP="00374197">
            <w:pPr>
              <w:rPr>
                <w:color w:val="1F497D" w:themeColor="text2"/>
              </w:rPr>
            </w:pPr>
          </w:p>
        </w:tc>
      </w:tr>
      <w:tr w:rsidR="00D123D2" w:rsidRPr="00D123D2" w14:paraId="6F1DBADC" w14:textId="77777777" w:rsidTr="00374197">
        <w:tc>
          <w:tcPr>
            <w:tcW w:w="6835" w:type="dxa"/>
          </w:tcPr>
          <w:p w14:paraId="483BA590" w14:textId="77777777" w:rsidR="009E7334" w:rsidRPr="00D123D2" w:rsidRDefault="009E7334" w:rsidP="00374197">
            <w:pPr>
              <w:rPr>
                <w:color w:val="1F497D" w:themeColor="text2"/>
              </w:rPr>
            </w:pPr>
          </w:p>
        </w:tc>
        <w:tc>
          <w:tcPr>
            <w:tcW w:w="3955" w:type="dxa"/>
          </w:tcPr>
          <w:p w14:paraId="334B6991" w14:textId="77777777" w:rsidR="009E7334" w:rsidRPr="00D123D2" w:rsidRDefault="009E7334" w:rsidP="00374197">
            <w:pPr>
              <w:rPr>
                <w:color w:val="1F497D" w:themeColor="text2"/>
              </w:rPr>
            </w:pPr>
          </w:p>
        </w:tc>
      </w:tr>
      <w:tr w:rsidR="00D123D2" w:rsidRPr="00D123D2" w14:paraId="0DDA9ED5" w14:textId="77777777" w:rsidTr="00374197">
        <w:tc>
          <w:tcPr>
            <w:tcW w:w="6835" w:type="dxa"/>
          </w:tcPr>
          <w:p w14:paraId="62968C4C" w14:textId="77777777" w:rsidR="009E7334" w:rsidRPr="00D123D2" w:rsidRDefault="009E7334" w:rsidP="00374197">
            <w:pPr>
              <w:rPr>
                <w:color w:val="1F497D" w:themeColor="text2"/>
              </w:rPr>
            </w:pPr>
          </w:p>
        </w:tc>
        <w:tc>
          <w:tcPr>
            <w:tcW w:w="3955" w:type="dxa"/>
          </w:tcPr>
          <w:p w14:paraId="44911B8C" w14:textId="77777777" w:rsidR="009E7334" w:rsidRPr="00D123D2" w:rsidRDefault="009E7334" w:rsidP="00374197">
            <w:pPr>
              <w:rPr>
                <w:color w:val="1F497D" w:themeColor="text2"/>
              </w:rPr>
            </w:pPr>
          </w:p>
        </w:tc>
      </w:tr>
      <w:tr w:rsidR="00D123D2" w:rsidRPr="00D123D2" w14:paraId="657EE8EA" w14:textId="77777777" w:rsidTr="00374197">
        <w:tc>
          <w:tcPr>
            <w:tcW w:w="6835" w:type="dxa"/>
          </w:tcPr>
          <w:p w14:paraId="170C041C" w14:textId="77777777" w:rsidR="009E7334" w:rsidRPr="00D123D2" w:rsidRDefault="009E7334" w:rsidP="00374197">
            <w:pPr>
              <w:rPr>
                <w:color w:val="1F497D" w:themeColor="text2"/>
              </w:rPr>
            </w:pPr>
          </w:p>
        </w:tc>
        <w:tc>
          <w:tcPr>
            <w:tcW w:w="3955" w:type="dxa"/>
          </w:tcPr>
          <w:p w14:paraId="43065886" w14:textId="77777777" w:rsidR="009E7334" w:rsidRPr="00D123D2" w:rsidRDefault="009E7334" w:rsidP="00374197">
            <w:pPr>
              <w:rPr>
                <w:color w:val="1F497D" w:themeColor="text2"/>
              </w:rPr>
            </w:pPr>
          </w:p>
        </w:tc>
      </w:tr>
      <w:tr w:rsidR="00D123D2" w:rsidRPr="00D123D2" w14:paraId="1AE8AAB0" w14:textId="77777777" w:rsidTr="00374197">
        <w:tc>
          <w:tcPr>
            <w:tcW w:w="6835" w:type="dxa"/>
          </w:tcPr>
          <w:p w14:paraId="50BA49D9" w14:textId="77777777" w:rsidR="009E7334" w:rsidRPr="00D123D2" w:rsidRDefault="009E7334" w:rsidP="00374197">
            <w:pPr>
              <w:rPr>
                <w:color w:val="1F497D" w:themeColor="text2"/>
              </w:rPr>
            </w:pPr>
          </w:p>
        </w:tc>
        <w:tc>
          <w:tcPr>
            <w:tcW w:w="3955" w:type="dxa"/>
          </w:tcPr>
          <w:p w14:paraId="15AFF8CE" w14:textId="77777777" w:rsidR="009E7334" w:rsidRPr="00D123D2" w:rsidRDefault="009E7334" w:rsidP="00374197">
            <w:pPr>
              <w:rPr>
                <w:color w:val="1F497D" w:themeColor="text2"/>
              </w:rPr>
            </w:pPr>
          </w:p>
        </w:tc>
      </w:tr>
      <w:tr w:rsidR="00D123D2" w:rsidRPr="00D123D2" w14:paraId="5234A053" w14:textId="77777777" w:rsidTr="00374197">
        <w:tc>
          <w:tcPr>
            <w:tcW w:w="6835" w:type="dxa"/>
          </w:tcPr>
          <w:p w14:paraId="6AE8F016" w14:textId="77777777" w:rsidR="009E7334" w:rsidRPr="00D123D2" w:rsidRDefault="009E7334" w:rsidP="00374197">
            <w:pPr>
              <w:rPr>
                <w:color w:val="1F497D" w:themeColor="text2"/>
              </w:rPr>
            </w:pPr>
          </w:p>
        </w:tc>
        <w:tc>
          <w:tcPr>
            <w:tcW w:w="3955" w:type="dxa"/>
          </w:tcPr>
          <w:p w14:paraId="054F6725" w14:textId="77777777" w:rsidR="009E7334" w:rsidRPr="00D123D2" w:rsidRDefault="009E7334" w:rsidP="00374197">
            <w:pPr>
              <w:rPr>
                <w:color w:val="1F497D" w:themeColor="text2"/>
              </w:rPr>
            </w:pPr>
          </w:p>
        </w:tc>
      </w:tr>
    </w:tbl>
    <w:p w14:paraId="2049265A" w14:textId="3AFD2E55" w:rsidR="00EE0551" w:rsidRDefault="00EE0551">
      <w:pPr>
        <w:spacing w:after="200" w:line="276" w:lineRule="auto"/>
        <w:rPr>
          <w:color w:val="1F497D"/>
        </w:rPr>
      </w:pPr>
    </w:p>
    <w:p w14:paraId="7AD725EB" w14:textId="77777777" w:rsidR="00D123D2" w:rsidRDefault="00D123D2">
      <w:pPr>
        <w:spacing w:after="200" w:line="276" w:lineRule="auto"/>
        <w:rPr>
          <w:b/>
          <w:color w:val="1F497D"/>
          <w:sz w:val="28"/>
          <w:szCs w:val="28"/>
        </w:rPr>
      </w:pPr>
      <w:r>
        <w:rPr>
          <w:b/>
          <w:color w:val="1F497D"/>
          <w:sz w:val="28"/>
          <w:szCs w:val="28"/>
        </w:rPr>
        <w:br w:type="page"/>
      </w:r>
    </w:p>
    <w:p w14:paraId="7FA7F5EB" w14:textId="045359E6" w:rsidR="00245755" w:rsidRPr="002A51E1" w:rsidRDefault="00245755" w:rsidP="00E860C9">
      <w:pPr>
        <w:pStyle w:val="ListParagraph"/>
        <w:numPr>
          <w:ilvl w:val="0"/>
          <w:numId w:val="32"/>
        </w:numPr>
        <w:rPr>
          <w:b/>
          <w:color w:val="1F497D"/>
          <w:sz w:val="28"/>
          <w:szCs w:val="28"/>
        </w:rPr>
      </w:pPr>
      <w:r w:rsidRPr="002A51E1">
        <w:rPr>
          <w:b/>
          <w:color w:val="1F497D"/>
          <w:sz w:val="28"/>
          <w:szCs w:val="28"/>
        </w:rPr>
        <w:lastRenderedPageBreak/>
        <w:t>Project Logistics</w:t>
      </w:r>
      <w:r w:rsidR="002C5FE1" w:rsidRPr="002A51E1">
        <w:rPr>
          <w:b/>
          <w:color w:val="1F497D"/>
          <w:sz w:val="28"/>
          <w:szCs w:val="28"/>
        </w:rPr>
        <w:t xml:space="preserve"> (max</w:t>
      </w:r>
      <w:r w:rsidR="00521897">
        <w:rPr>
          <w:b/>
          <w:color w:val="1F497D"/>
          <w:sz w:val="28"/>
          <w:szCs w:val="28"/>
        </w:rPr>
        <w:t xml:space="preserve"> 0.3 page</w:t>
      </w:r>
      <w:r w:rsidR="002C5FE1" w:rsidRPr="002A51E1">
        <w:rPr>
          <w:b/>
          <w:color w:val="1F497D"/>
          <w:sz w:val="28"/>
          <w:szCs w:val="28"/>
        </w:rPr>
        <w:t>)</w:t>
      </w:r>
    </w:p>
    <w:p w14:paraId="73A4D43D" w14:textId="57F200A1" w:rsidR="00BE0140" w:rsidRPr="00301F92" w:rsidRDefault="002C5FE1" w:rsidP="00DC16C0">
      <w:pPr>
        <w:ind w:left="360"/>
        <w:rPr>
          <w:color w:val="1F497D"/>
        </w:rPr>
      </w:pPr>
      <w:r w:rsidRPr="002A51E1">
        <w:rPr>
          <w:color w:val="1F497D"/>
        </w:rPr>
        <w:t>Provide an e</w:t>
      </w:r>
      <w:r w:rsidR="00BE0140" w:rsidRPr="002A51E1">
        <w:rPr>
          <w:color w:val="1F497D"/>
        </w:rPr>
        <w:t>stimate</w:t>
      </w:r>
      <w:r w:rsidRPr="002A51E1">
        <w:rPr>
          <w:color w:val="1F497D"/>
        </w:rPr>
        <w:t>d</w:t>
      </w:r>
      <w:r w:rsidR="00BE0140" w:rsidRPr="002A51E1">
        <w:rPr>
          <w:color w:val="1F497D"/>
        </w:rPr>
        <w:t xml:space="preserve"> </w:t>
      </w:r>
      <w:r w:rsidR="00BE0140" w:rsidRPr="002A51E1">
        <w:rPr>
          <w:b/>
          <w:bCs/>
          <w:color w:val="1F497D"/>
        </w:rPr>
        <w:t>timeline</w:t>
      </w:r>
      <w:r w:rsidR="00BE0140" w:rsidRPr="002A51E1">
        <w:rPr>
          <w:color w:val="1F497D"/>
        </w:rPr>
        <w:t xml:space="preserve"> </w:t>
      </w:r>
      <w:r w:rsidRPr="002A51E1">
        <w:rPr>
          <w:color w:val="1F497D"/>
        </w:rPr>
        <w:t xml:space="preserve">for using </w:t>
      </w:r>
      <w:r w:rsidR="00BE0140" w:rsidRPr="002A51E1">
        <w:rPr>
          <w:color w:val="1F497D"/>
        </w:rPr>
        <w:t>the Catalyst Funds</w:t>
      </w:r>
      <w:r w:rsidR="008F6C02" w:rsidRPr="002A51E1">
        <w:rPr>
          <w:color w:val="1F497D"/>
        </w:rPr>
        <w:t xml:space="preserve"> (</w:t>
      </w:r>
      <w:r w:rsidR="00521800" w:rsidRPr="002A51E1">
        <w:rPr>
          <w:color w:val="1F497D"/>
        </w:rPr>
        <w:t xml:space="preserve">ideally </w:t>
      </w:r>
      <w:r w:rsidRPr="002A51E1">
        <w:rPr>
          <w:color w:val="1F497D"/>
        </w:rPr>
        <w:t xml:space="preserve">within </w:t>
      </w:r>
      <w:r w:rsidR="00521800" w:rsidRPr="002A51E1">
        <w:rPr>
          <w:color w:val="1F497D"/>
        </w:rPr>
        <w:t xml:space="preserve">12 months, up to </w:t>
      </w:r>
      <w:r w:rsidR="00EB1C22" w:rsidRPr="002A51E1">
        <w:rPr>
          <w:color w:val="1F497D"/>
        </w:rPr>
        <w:t>2 years</w:t>
      </w:r>
      <w:r w:rsidR="008F6C02" w:rsidRPr="002A51E1">
        <w:rPr>
          <w:color w:val="1F497D"/>
        </w:rPr>
        <w:t>)</w:t>
      </w:r>
      <w:r w:rsidRPr="002A51E1">
        <w:rPr>
          <w:color w:val="1F497D"/>
        </w:rPr>
        <w:t xml:space="preserve">. Indicate major </w:t>
      </w:r>
      <w:r w:rsidR="00C449E5" w:rsidRPr="002A51E1">
        <w:rPr>
          <w:rFonts w:cs="Calibri"/>
          <w:color w:val="1F497D" w:themeColor="text2"/>
        </w:rPr>
        <w:t>project milestones</w:t>
      </w:r>
      <w:r w:rsidRPr="002A51E1">
        <w:rPr>
          <w:rFonts w:cs="Calibri"/>
          <w:color w:val="1F497D" w:themeColor="text2"/>
        </w:rPr>
        <w:t>.</w:t>
      </w:r>
    </w:p>
    <w:p w14:paraId="356C8F6C" w14:textId="77777777" w:rsidR="00BC0E0E" w:rsidRPr="00301F92" w:rsidRDefault="00BC0E0E" w:rsidP="00BC0E0E">
      <w:pPr>
        <w:rPr>
          <w:color w:val="1F497D"/>
        </w:rPr>
      </w:pPr>
    </w:p>
    <w:p w14:paraId="5F54EA16" w14:textId="77777777" w:rsidR="00F10094" w:rsidRPr="00301F92" w:rsidRDefault="00F10094" w:rsidP="00BC0E0E">
      <w:pPr>
        <w:rPr>
          <w:color w:val="1F497D"/>
        </w:rPr>
      </w:pPr>
    </w:p>
    <w:p w14:paraId="2AE5AF28" w14:textId="115A347D" w:rsidR="00DC16C0" w:rsidRPr="00301F92" w:rsidRDefault="00DC16C0" w:rsidP="00E860C9">
      <w:pPr>
        <w:pStyle w:val="ListParagraph"/>
        <w:numPr>
          <w:ilvl w:val="0"/>
          <w:numId w:val="32"/>
        </w:numPr>
        <w:rPr>
          <w:b/>
          <w:color w:val="1F497D"/>
          <w:sz w:val="28"/>
          <w:szCs w:val="28"/>
        </w:rPr>
      </w:pPr>
      <w:r w:rsidRPr="00301F92">
        <w:rPr>
          <w:b/>
          <w:color w:val="1F497D"/>
          <w:sz w:val="28"/>
          <w:szCs w:val="28"/>
        </w:rPr>
        <w:t>Budget</w:t>
      </w:r>
    </w:p>
    <w:p w14:paraId="7E7C9765" w14:textId="3C50AA98" w:rsidR="00D02B02" w:rsidRPr="00DC16C0" w:rsidRDefault="002F601E" w:rsidP="00DC16C0">
      <w:pPr>
        <w:ind w:left="180"/>
        <w:rPr>
          <w:color w:val="1F497D"/>
        </w:rPr>
      </w:pPr>
      <w:r w:rsidRPr="00301F92">
        <w:rPr>
          <w:color w:val="1F497D"/>
        </w:rPr>
        <w:t>P</w:t>
      </w:r>
      <w:r w:rsidR="00245755" w:rsidRPr="00301F92">
        <w:rPr>
          <w:color w:val="1F497D"/>
        </w:rPr>
        <w:t xml:space="preserve">rovide a </w:t>
      </w:r>
      <w:r w:rsidR="00245755" w:rsidRPr="002A51E1">
        <w:rPr>
          <w:color w:val="1F497D"/>
        </w:rPr>
        <w:t>budget for</w:t>
      </w:r>
      <w:r w:rsidR="00245755" w:rsidRPr="00301F92">
        <w:rPr>
          <w:color w:val="1F497D"/>
        </w:rPr>
        <w:t xml:space="preserve"> </w:t>
      </w:r>
      <w:r w:rsidR="002B5FFF" w:rsidRPr="00301F92">
        <w:rPr>
          <w:color w:val="1F497D"/>
        </w:rPr>
        <w:t>the project</w:t>
      </w:r>
      <w:r w:rsidR="004D628A">
        <w:rPr>
          <w:color w:val="1F497D"/>
        </w:rPr>
        <w:t xml:space="preserve">, </w:t>
      </w:r>
      <w:r w:rsidR="00730D5B" w:rsidRPr="00301F92">
        <w:rPr>
          <w:color w:val="1F497D"/>
        </w:rPr>
        <w:t>outlin</w:t>
      </w:r>
      <w:r w:rsidR="004D628A">
        <w:rPr>
          <w:color w:val="1F497D"/>
        </w:rPr>
        <w:t>ing the</w:t>
      </w:r>
      <w:r w:rsidR="00730D5B" w:rsidRPr="00301F92">
        <w:rPr>
          <w:color w:val="1F497D"/>
        </w:rPr>
        <w:t xml:space="preserve"> anticipated expenses for the entire</w:t>
      </w:r>
      <w:r w:rsidR="002E62CD" w:rsidRPr="00301F92">
        <w:rPr>
          <w:color w:val="1F497D"/>
        </w:rPr>
        <w:t xml:space="preserve"> Catalyst (early stage) </w:t>
      </w:r>
      <w:r w:rsidR="00730D5B" w:rsidRPr="00301F92">
        <w:rPr>
          <w:color w:val="1F497D"/>
        </w:rPr>
        <w:t>project</w:t>
      </w:r>
      <w:r w:rsidR="002B5FFF" w:rsidRPr="00301F92">
        <w:rPr>
          <w:color w:val="1F497D"/>
        </w:rPr>
        <w:t xml:space="preserve">, </w:t>
      </w:r>
      <w:r w:rsidR="00301D87" w:rsidRPr="00301F92">
        <w:rPr>
          <w:color w:val="1F497D"/>
        </w:rPr>
        <w:t xml:space="preserve">and </w:t>
      </w:r>
      <w:r w:rsidR="002B5FFF" w:rsidRPr="00301F92">
        <w:rPr>
          <w:color w:val="1F497D"/>
        </w:rPr>
        <w:t>indicat</w:t>
      </w:r>
      <w:r w:rsidR="00301D87" w:rsidRPr="00301F92">
        <w:rPr>
          <w:color w:val="1F497D"/>
        </w:rPr>
        <w:t>e</w:t>
      </w:r>
      <w:r w:rsidR="002B5FFF" w:rsidRPr="00301F92">
        <w:rPr>
          <w:color w:val="1F497D"/>
        </w:rPr>
        <w:t xml:space="preserve"> wh</w:t>
      </w:r>
      <w:r w:rsidR="00301D87" w:rsidRPr="00301F92">
        <w:rPr>
          <w:color w:val="1F497D"/>
        </w:rPr>
        <w:t>a</w:t>
      </w:r>
      <w:r w:rsidR="002B5FFF" w:rsidRPr="00301F92">
        <w:rPr>
          <w:color w:val="1F497D"/>
        </w:rPr>
        <w:t>t</w:t>
      </w:r>
      <w:r w:rsidR="00301D87" w:rsidRPr="00301F92">
        <w:rPr>
          <w:color w:val="1F497D"/>
        </w:rPr>
        <w:t xml:space="preserve"> </w:t>
      </w:r>
      <w:r w:rsidR="00730D5B" w:rsidRPr="00301F92">
        <w:rPr>
          <w:color w:val="1F497D"/>
        </w:rPr>
        <w:t xml:space="preserve">partner </w:t>
      </w:r>
      <w:r w:rsidR="00301D87" w:rsidRPr="00301F92">
        <w:rPr>
          <w:color w:val="1F497D"/>
        </w:rPr>
        <w:t>fund</w:t>
      </w:r>
      <w:r w:rsidRPr="00301F92">
        <w:rPr>
          <w:color w:val="1F497D"/>
        </w:rPr>
        <w:t>ing</w:t>
      </w:r>
      <w:r w:rsidR="00301D87" w:rsidRPr="00DC16C0">
        <w:rPr>
          <w:color w:val="1F497D"/>
        </w:rPr>
        <w:t xml:space="preserve"> (including </w:t>
      </w:r>
      <w:r w:rsidR="00DB7320" w:rsidRPr="00DC16C0">
        <w:rPr>
          <w:color w:val="1F497D"/>
        </w:rPr>
        <w:t xml:space="preserve">O’Brien </w:t>
      </w:r>
      <w:r w:rsidR="00595021" w:rsidRPr="00DC16C0">
        <w:rPr>
          <w:color w:val="1F497D"/>
        </w:rPr>
        <w:t>Catalyst Funds</w:t>
      </w:r>
      <w:r w:rsidR="00301D87" w:rsidRPr="00DC16C0">
        <w:rPr>
          <w:color w:val="1F497D"/>
        </w:rPr>
        <w:t>) ha</w:t>
      </w:r>
      <w:r w:rsidR="000D5180" w:rsidRPr="00DC16C0">
        <w:rPr>
          <w:color w:val="1F497D"/>
        </w:rPr>
        <w:t>s</w:t>
      </w:r>
      <w:r w:rsidR="00301D87" w:rsidRPr="00DC16C0">
        <w:rPr>
          <w:color w:val="1F497D"/>
        </w:rPr>
        <w:t xml:space="preserve"> been</w:t>
      </w:r>
      <w:r w:rsidR="00595021" w:rsidRPr="00DC16C0">
        <w:rPr>
          <w:color w:val="1F497D"/>
        </w:rPr>
        <w:t xml:space="preserve"> </w:t>
      </w:r>
      <w:r w:rsidR="002B5FFF" w:rsidRPr="00DC16C0">
        <w:rPr>
          <w:color w:val="1F497D"/>
        </w:rPr>
        <w:t>requested</w:t>
      </w:r>
      <w:r w:rsidR="00301D87" w:rsidRPr="00DC16C0">
        <w:rPr>
          <w:color w:val="1F497D"/>
        </w:rPr>
        <w:t xml:space="preserve"> or </w:t>
      </w:r>
      <w:r w:rsidR="002B5FFF" w:rsidRPr="00DC16C0">
        <w:rPr>
          <w:color w:val="1F497D"/>
        </w:rPr>
        <w:t>secured</w:t>
      </w:r>
      <w:r w:rsidRPr="00DC16C0">
        <w:rPr>
          <w:color w:val="1F497D"/>
        </w:rPr>
        <w:t xml:space="preserve"> </w:t>
      </w:r>
      <w:r w:rsidR="00730D5B" w:rsidRPr="00DC16C0">
        <w:rPr>
          <w:color w:val="1F497D"/>
        </w:rPr>
        <w:t>to cover those costs (</w:t>
      </w:r>
      <w:r w:rsidR="00730D5B" w:rsidRPr="00DC16C0">
        <w:rPr>
          <w:i/>
          <w:iCs/>
          <w:color w:val="1F497D"/>
        </w:rPr>
        <w:t>i.e</w:t>
      </w:r>
      <w:r w:rsidR="00730D5B" w:rsidRPr="00DC16C0">
        <w:rPr>
          <w:color w:val="1F497D"/>
        </w:rPr>
        <w:t xml:space="preserve">. </w:t>
      </w:r>
      <w:r w:rsidR="000D5180" w:rsidRPr="00DC16C0">
        <w:rPr>
          <w:color w:val="1F497D"/>
        </w:rPr>
        <w:t>the TOTAL lines of the two tables should match)</w:t>
      </w:r>
      <w:r w:rsidR="00186158" w:rsidRPr="00DC16C0">
        <w:rPr>
          <w:color w:val="1F497D"/>
        </w:rPr>
        <w:t xml:space="preserve">. </w:t>
      </w:r>
      <w:r w:rsidR="000D5180" w:rsidRPr="00DC16C0">
        <w:rPr>
          <w:color w:val="1F497D"/>
        </w:rPr>
        <w:t xml:space="preserve">If </w:t>
      </w:r>
      <w:r w:rsidR="002E62CD" w:rsidRPr="00DC16C0">
        <w:rPr>
          <w:color w:val="1F497D"/>
        </w:rPr>
        <w:t xml:space="preserve">partner </w:t>
      </w:r>
      <w:r w:rsidR="000D5180" w:rsidRPr="00DC16C0">
        <w:rPr>
          <w:color w:val="1F497D"/>
        </w:rPr>
        <w:t>funding has been requested and denied by a relevant partner, please include a summary or copy of that interaction.</w:t>
      </w:r>
      <w:r w:rsidR="002E62CD" w:rsidRPr="00DC16C0">
        <w:rPr>
          <w:color w:val="1F497D"/>
        </w:rPr>
        <w:t xml:space="preserve"> Partner funding for other phases of the broader project can be outlined below the table.</w:t>
      </w:r>
    </w:p>
    <w:p w14:paraId="0CC90743" w14:textId="77777777" w:rsidR="00D02B02" w:rsidRDefault="00D02B02" w:rsidP="00BC0E0E">
      <w:pPr>
        <w:ind w:left="180" w:firstLine="180"/>
        <w:rPr>
          <w:color w:val="1F497D"/>
        </w:rPr>
      </w:pPr>
    </w:p>
    <w:p w14:paraId="17285BB3" w14:textId="19BE6D1F" w:rsidR="007F4A7D" w:rsidRPr="00E63654" w:rsidRDefault="00301D87" w:rsidP="00BC0E0E">
      <w:pPr>
        <w:ind w:left="180" w:firstLine="180"/>
        <w:rPr>
          <w:b/>
          <w:color w:val="1F497D"/>
        </w:rPr>
      </w:pPr>
      <w:r w:rsidRPr="00E63654">
        <w:rPr>
          <w:b/>
          <w:color w:val="1F497D"/>
        </w:rPr>
        <w:t>EXPENSES</w:t>
      </w:r>
      <w:r w:rsidR="002E62CD">
        <w:rPr>
          <w:b/>
          <w:color w:val="1F497D"/>
        </w:rPr>
        <w:t xml:space="preserve"> of Catalyst (early stage) project</w:t>
      </w:r>
    </w:p>
    <w:tbl>
      <w:tblPr>
        <w:tblStyle w:val="TableGrid"/>
        <w:tblW w:w="0" w:type="auto"/>
        <w:tblInd w:w="279" w:type="dxa"/>
        <w:tblLook w:val="04A0" w:firstRow="1" w:lastRow="0" w:firstColumn="1" w:lastColumn="0" w:noHBand="0" w:noVBand="1"/>
      </w:tblPr>
      <w:tblGrid>
        <w:gridCol w:w="7029"/>
        <w:gridCol w:w="2610"/>
      </w:tblGrid>
      <w:tr w:rsidR="00301D87" w14:paraId="523BE2C8" w14:textId="77777777" w:rsidTr="00D96508">
        <w:tc>
          <w:tcPr>
            <w:tcW w:w="7029" w:type="dxa"/>
            <w:vAlign w:val="center"/>
          </w:tcPr>
          <w:p w14:paraId="0252AB03" w14:textId="084DDDF4" w:rsidR="00301D87" w:rsidRDefault="00301D87" w:rsidP="00B105AC">
            <w:pPr>
              <w:ind w:left="180" w:firstLine="180"/>
              <w:jc w:val="center"/>
              <w:rPr>
                <w:color w:val="1F497D"/>
              </w:rPr>
            </w:pPr>
            <w:r>
              <w:rPr>
                <w:color w:val="1F497D"/>
              </w:rPr>
              <w:t>Item/Explanation</w:t>
            </w:r>
          </w:p>
        </w:tc>
        <w:tc>
          <w:tcPr>
            <w:tcW w:w="2610" w:type="dxa"/>
            <w:vAlign w:val="center"/>
          </w:tcPr>
          <w:p w14:paraId="3877426B" w14:textId="77777777" w:rsidR="00301D87" w:rsidRDefault="00301D87" w:rsidP="00C13E40">
            <w:pPr>
              <w:ind w:left="180" w:firstLine="180"/>
              <w:rPr>
                <w:color w:val="1F497D"/>
              </w:rPr>
            </w:pPr>
            <w:r>
              <w:rPr>
                <w:color w:val="1F497D"/>
              </w:rPr>
              <w:t>Estimated Cost</w:t>
            </w:r>
          </w:p>
        </w:tc>
      </w:tr>
      <w:tr w:rsidR="00301D87" w14:paraId="715F1803" w14:textId="77777777" w:rsidTr="00D96508">
        <w:tc>
          <w:tcPr>
            <w:tcW w:w="7029" w:type="dxa"/>
          </w:tcPr>
          <w:p w14:paraId="5E77F051" w14:textId="77777777" w:rsidR="00301D87" w:rsidRDefault="00301D87" w:rsidP="00BC0E0E">
            <w:pPr>
              <w:ind w:left="180" w:firstLine="180"/>
              <w:rPr>
                <w:color w:val="1F497D"/>
              </w:rPr>
            </w:pPr>
          </w:p>
        </w:tc>
        <w:tc>
          <w:tcPr>
            <w:tcW w:w="2610" w:type="dxa"/>
          </w:tcPr>
          <w:p w14:paraId="3A4B2F37" w14:textId="77777777" w:rsidR="00301D87" w:rsidRDefault="00301D87" w:rsidP="00BC0E0E">
            <w:pPr>
              <w:ind w:left="180" w:firstLine="180"/>
              <w:rPr>
                <w:color w:val="1F497D"/>
              </w:rPr>
            </w:pPr>
          </w:p>
        </w:tc>
      </w:tr>
      <w:tr w:rsidR="00301D87" w14:paraId="4DC35EAD" w14:textId="77777777" w:rsidTr="00D96508">
        <w:tc>
          <w:tcPr>
            <w:tcW w:w="7029" w:type="dxa"/>
          </w:tcPr>
          <w:p w14:paraId="68290C6B" w14:textId="77777777" w:rsidR="00301D87" w:rsidRDefault="00301D87" w:rsidP="00BC0E0E">
            <w:pPr>
              <w:ind w:left="180" w:firstLine="180"/>
              <w:rPr>
                <w:color w:val="1F497D"/>
              </w:rPr>
            </w:pPr>
          </w:p>
        </w:tc>
        <w:tc>
          <w:tcPr>
            <w:tcW w:w="2610" w:type="dxa"/>
          </w:tcPr>
          <w:p w14:paraId="09CE6347" w14:textId="77777777" w:rsidR="00301D87" w:rsidRDefault="00301D87" w:rsidP="00BC0E0E">
            <w:pPr>
              <w:ind w:left="180" w:firstLine="180"/>
              <w:rPr>
                <w:color w:val="1F497D"/>
              </w:rPr>
            </w:pPr>
          </w:p>
        </w:tc>
      </w:tr>
      <w:tr w:rsidR="00301D87" w14:paraId="014B475C" w14:textId="77777777" w:rsidTr="00D96508">
        <w:tc>
          <w:tcPr>
            <w:tcW w:w="7029" w:type="dxa"/>
          </w:tcPr>
          <w:p w14:paraId="5B14026A" w14:textId="77777777" w:rsidR="00301D87" w:rsidRDefault="00301D87" w:rsidP="00BC0E0E">
            <w:pPr>
              <w:ind w:left="180" w:firstLine="180"/>
              <w:rPr>
                <w:color w:val="1F497D"/>
              </w:rPr>
            </w:pPr>
          </w:p>
        </w:tc>
        <w:tc>
          <w:tcPr>
            <w:tcW w:w="2610" w:type="dxa"/>
          </w:tcPr>
          <w:p w14:paraId="29AD881B" w14:textId="77777777" w:rsidR="00301D87" w:rsidRDefault="00301D87" w:rsidP="00BC0E0E">
            <w:pPr>
              <w:ind w:left="180" w:firstLine="180"/>
              <w:rPr>
                <w:color w:val="1F497D"/>
              </w:rPr>
            </w:pPr>
          </w:p>
        </w:tc>
      </w:tr>
      <w:tr w:rsidR="00E63654" w14:paraId="64172A46" w14:textId="77777777" w:rsidTr="00D96508">
        <w:tc>
          <w:tcPr>
            <w:tcW w:w="7029" w:type="dxa"/>
          </w:tcPr>
          <w:p w14:paraId="3FFD35D7" w14:textId="77777777" w:rsidR="00E63654" w:rsidRDefault="00E63654" w:rsidP="00BC0E0E">
            <w:pPr>
              <w:ind w:left="180" w:firstLine="180"/>
              <w:rPr>
                <w:color w:val="1F497D"/>
              </w:rPr>
            </w:pPr>
          </w:p>
        </w:tc>
        <w:tc>
          <w:tcPr>
            <w:tcW w:w="2610" w:type="dxa"/>
          </w:tcPr>
          <w:p w14:paraId="70075365" w14:textId="77777777" w:rsidR="00E63654" w:rsidRDefault="00E63654" w:rsidP="00BC0E0E">
            <w:pPr>
              <w:ind w:left="180" w:firstLine="180"/>
              <w:rPr>
                <w:color w:val="1F497D"/>
              </w:rPr>
            </w:pPr>
          </w:p>
        </w:tc>
      </w:tr>
      <w:tr w:rsidR="00E63654" w14:paraId="1E95C966" w14:textId="77777777" w:rsidTr="00D96508">
        <w:tc>
          <w:tcPr>
            <w:tcW w:w="7029" w:type="dxa"/>
          </w:tcPr>
          <w:p w14:paraId="67BD9E83" w14:textId="77777777" w:rsidR="00E63654" w:rsidRDefault="00E63654" w:rsidP="00BC0E0E">
            <w:pPr>
              <w:ind w:left="180" w:firstLine="180"/>
              <w:rPr>
                <w:color w:val="1F497D"/>
              </w:rPr>
            </w:pPr>
          </w:p>
        </w:tc>
        <w:tc>
          <w:tcPr>
            <w:tcW w:w="2610" w:type="dxa"/>
          </w:tcPr>
          <w:p w14:paraId="7076F4AF" w14:textId="77777777" w:rsidR="00E63654" w:rsidRDefault="00E63654" w:rsidP="00BC0E0E">
            <w:pPr>
              <w:ind w:left="180" w:firstLine="180"/>
              <w:rPr>
                <w:color w:val="1F497D"/>
              </w:rPr>
            </w:pPr>
          </w:p>
        </w:tc>
      </w:tr>
      <w:tr w:rsidR="00301D87" w14:paraId="10943B61" w14:textId="77777777" w:rsidTr="00D96508">
        <w:tc>
          <w:tcPr>
            <w:tcW w:w="7029" w:type="dxa"/>
          </w:tcPr>
          <w:p w14:paraId="735C1037" w14:textId="77777777" w:rsidR="00301D87" w:rsidRPr="00A61C1F" w:rsidRDefault="00E63654" w:rsidP="00E63654">
            <w:pPr>
              <w:ind w:left="180" w:firstLine="180"/>
              <w:jc w:val="right"/>
              <w:rPr>
                <w:b/>
                <w:bCs/>
                <w:color w:val="1F497D"/>
              </w:rPr>
            </w:pPr>
            <w:r w:rsidRPr="00A61C1F">
              <w:rPr>
                <w:b/>
                <w:bCs/>
                <w:color w:val="1F497D"/>
              </w:rPr>
              <w:t>TOTAL PROJECT COST</w:t>
            </w:r>
          </w:p>
        </w:tc>
        <w:tc>
          <w:tcPr>
            <w:tcW w:w="2610" w:type="dxa"/>
          </w:tcPr>
          <w:p w14:paraId="2DE6F6BB" w14:textId="77777777" w:rsidR="00301D87" w:rsidRDefault="00301D87" w:rsidP="00BC0E0E">
            <w:pPr>
              <w:ind w:left="180" w:firstLine="180"/>
              <w:rPr>
                <w:color w:val="1F497D"/>
              </w:rPr>
            </w:pPr>
          </w:p>
        </w:tc>
      </w:tr>
    </w:tbl>
    <w:p w14:paraId="77C0FED5" w14:textId="77777777" w:rsidR="00E63654" w:rsidRDefault="00E63654" w:rsidP="00BC0E0E">
      <w:pPr>
        <w:ind w:left="180" w:firstLine="180"/>
        <w:rPr>
          <w:color w:val="1F497D"/>
        </w:rPr>
      </w:pPr>
    </w:p>
    <w:p w14:paraId="41FD19FB" w14:textId="08554B20" w:rsidR="00E63654" w:rsidRPr="00E63654" w:rsidRDefault="00E63654" w:rsidP="00BC0E0E">
      <w:pPr>
        <w:ind w:left="180" w:firstLine="180"/>
        <w:rPr>
          <w:b/>
          <w:color w:val="1F497D"/>
        </w:rPr>
      </w:pPr>
      <w:r w:rsidRPr="00E63654">
        <w:rPr>
          <w:b/>
          <w:color w:val="1F497D"/>
        </w:rPr>
        <w:t>FUNDING</w:t>
      </w:r>
      <w:r w:rsidR="002E62CD">
        <w:rPr>
          <w:b/>
          <w:color w:val="1F497D"/>
        </w:rPr>
        <w:t xml:space="preserve"> of Catalyst (early stage) project</w:t>
      </w:r>
    </w:p>
    <w:tbl>
      <w:tblPr>
        <w:tblStyle w:val="TableGrid"/>
        <w:tblW w:w="0" w:type="auto"/>
        <w:tblInd w:w="279" w:type="dxa"/>
        <w:tblLook w:val="04A0" w:firstRow="1" w:lastRow="0" w:firstColumn="1" w:lastColumn="0" w:noHBand="0" w:noVBand="1"/>
      </w:tblPr>
      <w:tblGrid>
        <w:gridCol w:w="5859"/>
        <w:gridCol w:w="2340"/>
        <w:gridCol w:w="1440"/>
      </w:tblGrid>
      <w:tr w:rsidR="00301D87" w14:paraId="2C33BB1C" w14:textId="77777777" w:rsidTr="00D96508">
        <w:tc>
          <w:tcPr>
            <w:tcW w:w="5859" w:type="dxa"/>
            <w:vAlign w:val="center"/>
          </w:tcPr>
          <w:p w14:paraId="25DA7B8A" w14:textId="77777777" w:rsidR="00301D87" w:rsidRDefault="00301D87" w:rsidP="0000402F">
            <w:pPr>
              <w:jc w:val="center"/>
              <w:rPr>
                <w:color w:val="1F497D"/>
              </w:rPr>
            </w:pPr>
            <w:r>
              <w:rPr>
                <w:color w:val="1F497D"/>
              </w:rPr>
              <w:t>Source</w:t>
            </w:r>
          </w:p>
        </w:tc>
        <w:tc>
          <w:tcPr>
            <w:tcW w:w="2340" w:type="dxa"/>
            <w:vAlign w:val="center"/>
          </w:tcPr>
          <w:p w14:paraId="49C2304E" w14:textId="77777777" w:rsidR="00301D87" w:rsidRDefault="00301D87" w:rsidP="0000402F">
            <w:pPr>
              <w:jc w:val="center"/>
              <w:rPr>
                <w:color w:val="1F497D"/>
              </w:rPr>
            </w:pPr>
            <w:r>
              <w:rPr>
                <w:color w:val="1F497D"/>
              </w:rPr>
              <w:t>Amount</w:t>
            </w:r>
          </w:p>
        </w:tc>
        <w:tc>
          <w:tcPr>
            <w:tcW w:w="1440" w:type="dxa"/>
          </w:tcPr>
          <w:p w14:paraId="39C3EBA4" w14:textId="4D2B1C6F" w:rsidR="00301D87" w:rsidRDefault="00301D87" w:rsidP="00E63654">
            <w:pPr>
              <w:jc w:val="center"/>
              <w:rPr>
                <w:color w:val="1F497D"/>
              </w:rPr>
            </w:pPr>
            <w:r>
              <w:rPr>
                <w:color w:val="1F497D"/>
              </w:rPr>
              <w:t>Requested</w:t>
            </w:r>
            <w:r w:rsidR="008F6C02">
              <w:rPr>
                <w:color w:val="1F497D"/>
              </w:rPr>
              <w:t>*</w:t>
            </w:r>
            <w:r>
              <w:rPr>
                <w:color w:val="1F497D"/>
              </w:rPr>
              <w:t xml:space="preserve"> or </w:t>
            </w:r>
            <w:proofErr w:type="gramStart"/>
            <w:r>
              <w:rPr>
                <w:color w:val="1F497D"/>
              </w:rPr>
              <w:t>Secured</w:t>
            </w:r>
            <w:proofErr w:type="gramEnd"/>
            <w:r>
              <w:rPr>
                <w:color w:val="1F497D"/>
              </w:rPr>
              <w:t>?</w:t>
            </w:r>
          </w:p>
        </w:tc>
      </w:tr>
      <w:tr w:rsidR="00301D87" w14:paraId="5D9AE8D0" w14:textId="77777777" w:rsidTr="00D96508">
        <w:tc>
          <w:tcPr>
            <w:tcW w:w="5859" w:type="dxa"/>
          </w:tcPr>
          <w:p w14:paraId="579DF46B" w14:textId="34D26267" w:rsidR="00301D87" w:rsidRDefault="00B105AC" w:rsidP="00BC0E0E">
            <w:pPr>
              <w:rPr>
                <w:color w:val="1F497D"/>
              </w:rPr>
            </w:pPr>
            <w:r>
              <w:rPr>
                <w:color w:val="1F497D"/>
              </w:rPr>
              <w:t xml:space="preserve">O’Brien Institute </w:t>
            </w:r>
            <w:r w:rsidR="00E63654">
              <w:rPr>
                <w:color w:val="1F497D"/>
              </w:rPr>
              <w:t>Catalyst Funds</w:t>
            </w:r>
          </w:p>
        </w:tc>
        <w:tc>
          <w:tcPr>
            <w:tcW w:w="2340" w:type="dxa"/>
          </w:tcPr>
          <w:p w14:paraId="61B67F24" w14:textId="77777777" w:rsidR="00301D87" w:rsidRDefault="00301D87" w:rsidP="00BC0E0E">
            <w:pPr>
              <w:rPr>
                <w:color w:val="1F497D"/>
              </w:rPr>
            </w:pPr>
          </w:p>
        </w:tc>
        <w:tc>
          <w:tcPr>
            <w:tcW w:w="1440" w:type="dxa"/>
          </w:tcPr>
          <w:p w14:paraId="313872DA" w14:textId="77777777" w:rsidR="00301D87" w:rsidRDefault="00301D87" w:rsidP="00BC0E0E">
            <w:pPr>
              <w:rPr>
                <w:color w:val="1F497D"/>
              </w:rPr>
            </w:pPr>
          </w:p>
        </w:tc>
      </w:tr>
      <w:tr w:rsidR="00301D87" w14:paraId="7978407E" w14:textId="77777777" w:rsidTr="00D96508">
        <w:tc>
          <w:tcPr>
            <w:tcW w:w="5859" w:type="dxa"/>
          </w:tcPr>
          <w:p w14:paraId="1AE268AE" w14:textId="02E2C309" w:rsidR="00301D87" w:rsidRDefault="008F6C02" w:rsidP="00BC0E0E">
            <w:pPr>
              <w:rPr>
                <w:color w:val="1F497D"/>
              </w:rPr>
            </w:pPr>
            <w:r>
              <w:rPr>
                <w:color w:val="1F497D"/>
              </w:rPr>
              <w:t>Partner Source 1</w:t>
            </w:r>
          </w:p>
        </w:tc>
        <w:tc>
          <w:tcPr>
            <w:tcW w:w="2340" w:type="dxa"/>
          </w:tcPr>
          <w:p w14:paraId="7AD68B03" w14:textId="77777777" w:rsidR="00301D87" w:rsidRDefault="00301D87" w:rsidP="00BC0E0E">
            <w:pPr>
              <w:rPr>
                <w:color w:val="1F497D"/>
              </w:rPr>
            </w:pPr>
          </w:p>
        </w:tc>
        <w:tc>
          <w:tcPr>
            <w:tcW w:w="1440" w:type="dxa"/>
          </w:tcPr>
          <w:p w14:paraId="139FEDF3" w14:textId="77777777" w:rsidR="00301D87" w:rsidRDefault="00301D87" w:rsidP="00BC0E0E">
            <w:pPr>
              <w:rPr>
                <w:color w:val="1F497D"/>
              </w:rPr>
            </w:pPr>
          </w:p>
        </w:tc>
      </w:tr>
      <w:tr w:rsidR="00E63654" w14:paraId="57CE073C" w14:textId="77777777" w:rsidTr="00D96508">
        <w:tc>
          <w:tcPr>
            <w:tcW w:w="5859" w:type="dxa"/>
          </w:tcPr>
          <w:p w14:paraId="154F0AFA" w14:textId="6E701FA1" w:rsidR="00E63654" w:rsidRDefault="008F6C02" w:rsidP="00BC0E0E">
            <w:pPr>
              <w:rPr>
                <w:color w:val="1F497D"/>
              </w:rPr>
            </w:pPr>
            <w:r>
              <w:rPr>
                <w:color w:val="1F497D"/>
              </w:rPr>
              <w:t>Partner Source 2</w:t>
            </w:r>
          </w:p>
        </w:tc>
        <w:tc>
          <w:tcPr>
            <w:tcW w:w="2340" w:type="dxa"/>
          </w:tcPr>
          <w:p w14:paraId="1464CD33" w14:textId="77777777" w:rsidR="00E63654" w:rsidRDefault="00E63654" w:rsidP="00BC0E0E">
            <w:pPr>
              <w:rPr>
                <w:color w:val="1F497D"/>
              </w:rPr>
            </w:pPr>
          </w:p>
        </w:tc>
        <w:tc>
          <w:tcPr>
            <w:tcW w:w="1440" w:type="dxa"/>
          </w:tcPr>
          <w:p w14:paraId="7A20CFBA" w14:textId="77777777" w:rsidR="00E63654" w:rsidRDefault="00E63654" w:rsidP="00BC0E0E">
            <w:pPr>
              <w:rPr>
                <w:color w:val="1F497D"/>
              </w:rPr>
            </w:pPr>
          </w:p>
        </w:tc>
      </w:tr>
      <w:tr w:rsidR="00E63654" w14:paraId="0B6A0DCD" w14:textId="77777777" w:rsidTr="00D96508">
        <w:tc>
          <w:tcPr>
            <w:tcW w:w="5859" w:type="dxa"/>
          </w:tcPr>
          <w:p w14:paraId="15F85B98" w14:textId="28865D7C" w:rsidR="00E63654" w:rsidRPr="008F6C02" w:rsidRDefault="008F6C02" w:rsidP="00BC0E0E">
            <w:pPr>
              <w:rPr>
                <w:i/>
                <w:iCs/>
                <w:color w:val="1F497D"/>
              </w:rPr>
            </w:pPr>
            <w:proofErr w:type="spellStart"/>
            <w:r w:rsidRPr="008F6C02">
              <w:rPr>
                <w:i/>
                <w:iCs/>
                <w:color w:val="1F497D"/>
              </w:rPr>
              <w:t>etc</w:t>
            </w:r>
            <w:proofErr w:type="spellEnd"/>
          </w:p>
        </w:tc>
        <w:tc>
          <w:tcPr>
            <w:tcW w:w="2340" w:type="dxa"/>
          </w:tcPr>
          <w:p w14:paraId="73DEA50A" w14:textId="77777777" w:rsidR="00E63654" w:rsidRDefault="00E63654" w:rsidP="00BC0E0E">
            <w:pPr>
              <w:rPr>
                <w:color w:val="1F497D"/>
              </w:rPr>
            </w:pPr>
          </w:p>
        </w:tc>
        <w:tc>
          <w:tcPr>
            <w:tcW w:w="1440" w:type="dxa"/>
          </w:tcPr>
          <w:p w14:paraId="3F6E7422" w14:textId="77777777" w:rsidR="00E63654" w:rsidRDefault="00E63654" w:rsidP="00BC0E0E">
            <w:pPr>
              <w:rPr>
                <w:color w:val="1F497D"/>
              </w:rPr>
            </w:pPr>
          </w:p>
        </w:tc>
      </w:tr>
      <w:tr w:rsidR="00301D87" w14:paraId="3122CA3F" w14:textId="77777777" w:rsidTr="00D96508">
        <w:tc>
          <w:tcPr>
            <w:tcW w:w="5859" w:type="dxa"/>
          </w:tcPr>
          <w:p w14:paraId="7EA035F4" w14:textId="7AF3F573" w:rsidR="00301D87" w:rsidRPr="00A61C1F" w:rsidRDefault="000D5180" w:rsidP="000D5180">
            <w:pPr>
              <w:jc w:val="right"/>
              <w:rPr>
                <w:b/>
                <w:bCs/>
                <w:color w:val="1F497D"/>
              </w:rPr>
            </w:pPr>
            <w:r w:rsidRPr="00A61C1F">
              <w:rPr>
                <w:b/>
                <w:bCs/>
                <w:color w:val="1F497D"/>
              </w:rPr>
              <w:t>TOTAL PROJECT FUNDING</w:t>
            </w:r>
          </w:p>
        </w:tc>
        <w:tc>
          <w:tcPr>
            <w:tcW w:w="2340" w:type="dxa"/>
          </w:tcPr>
          <w:p w14:paraId="6342D297" w14:textId="77777777" w:rsidR="00301D87" w:rsidRDefault="00301D87" w:rsidP="00BC0E0E">
            <w:pPr>
              <w:rPr>
                <w:color w:val="1F497D"/>
              </w:rPr>
            </w:pPr>
          </w:p>
        </w:tc>
        <w:tc>
          <w:tcPr>
            <w:tcW w:w="1440" w:type="dxa"/>
          </w:tcPr>
          <w:p w14:paraId="1595DBED" w14:textId="77777777" w:rsidR="00301D87" w:rsidRDefault="00301D87" w:rsidP="00BC0E0E">
            <w:pPr>
              <w:rPr>
                <w:color w:val="1F497D"/>
              </w:rPr>
            </w:pPr>
          </w:p>
        </w:tc>
      </w:tr>
    </w:tbl>
    <w:p w14:paraId="1EB5A0BD" w14:textId="77777777" w:rsidR="007F4A7D" w:rsidRDefault="007F4A7D" w:rsidP="00BC0E0E">
      <w:pPr>
        <w:ind w:left="180" w:firstLine="180"/>
        <w:rPr>
          <w:color w:val="1F497D"/>
        </w:rPr>
      </w:pPr>
    </w:p>
    <w:p w14:paraId="38E441EF" w14:textId="7AF8292B" w:rsidR="007F4A7D" w:rsidRDefault="008F6C02" w:rsidP="004D628A">
      <w:pPr>
        <w:rPr>
          <w:color w:val="1F497D"/>
        </w:rPr>
      </w:pPr>
      <w:r>
        <w:rPr>
          <w:color w:val="1F497D"/>
          <w:vertAlign w:val="superscript"/>
        </w:rPr>
        <w:t>*</w:t>
      </w:r>
      <w:r w:rsidR="00B105AC">
        <w:rPr>
          <w:color w:val="1F497D"/>
        </w:rPr>
        <w:t xml:space="preserve">For any of the funds that are not yet </w:t>
      </w:r>
      <w:r w:rsidR="004D628A">
        <w:rPr>
          <w:color w:val="1F497D"/>
        </w:rPr>
        <w:t>s</w:t>
      </w:r>
      <w:r w:rsidR="00B105AC">
        <w:rPr>
          <w:color w:val="1F497D"/>
        </w:rPr>
        <w:t xml:space="preserve">ecured, please </w:t>
      </w:r>
      <w:r w:rsidR="004D628A">
        <w:rPr>
          <w:color w:val="1F497D"/>
        </w:rPr>
        <w:t xml:space="preserve">explain your </w:t>
      </w:r>
      <w:r w:rsidR="004D628A" w:rsidRPr="004D628A">
        <w:rPr>
          <w:b/>
          <w:bCs/>
          <w:color w:val="1F497D"/>
        </w:rPr>
        <w:t>contingency plan</w:t>
      </w:r>
      <w:r w:rsidR="004D628A">
        <w:rPr>
          <w:color w:val="1F497D"/>
        </w:rPr>
        <w:t xml:space="preserve"> (</w:t>
      </w:r>
      <w:r w:rsidR="00B105AC">
        <w:rPr>
          <w:color w:val="1F497D"/>
        </w:rPr>
        <w:t>“Plan B”</w:t>
      </w:r>
      <w:r w:rsidR="004D628A">
        <w:rPr>
          <w:color w:val="1F497D"/>
        </w:rPr>
        <w:t>)</w:t>
      </w:r>
      <w:r w:rsidR="00B105AC">
        <w:rPr>
          <w:color w:val="1F497D"/>
        </w:rPr>
        <w:t xml:space="preserve"> – </w:t>
      </w:r>
      <w:r w:rsidR="00B105AC" w:rsidRPr="00EB3685">
        <w:rPr>
          <w:i/>
          <w:color w:val="1F497D"/>
        </w:rPr>
        <w:t>e</w:t>
      </w:r>
      <w:r w:rsidR="006F30BC">
        <w:rPr>
          <w:i/>
          <w:color w:val="1F497D"/>
        </w:rPr>
        <w:t>.</w:t>
      </w:r>
      <w:r w:rsidR="00B105AC" w:rsidRPr="00EB3685">
        <w:rPr>
          <w:i/>
          <w:color w:val="1F497D"/>
        </w:rPr>
        <w:t>g</w:t>
      </w:r>
      <w:r w:rsidR="00B105AC">
        <w:rPr>
          <w:color w:val="1F497D"/>
        </w:rPr>
        <w:t>. would a reduced project scope be feasible with the lower total budget, or would the project be cancelled indefinitely</w:t>
      </w:r>
      <w:r w:rsidR="000D5180">
        <w:rPr>
          <w:color w:val="1F497D"/>
        </w:rPr>
        <w:t xml:space="preserve">, with </w:t>
      </w:r>
      <w:r w:rsidR="00B105AC">
        <w:rPr>
          <w:color w:val="1F497D"/>
        </w:rPr>
        <w:t>a Catalyst allocation offered by the</w:t>
      </w:r>
      <w:r w:rsidR="008D5F98">
        <w:rPr>
          <w:color w:val="1F497D"/>
        </w:rPr>
        <w:t xml:space="preserve"> O’Brien Institute </w:t>
      </w:r>
      <w:r w:rsidR="00B105AC">
        <w:rPr>
          <w:color w:val="1F497D"/>
        </w:rPr>
        <w:t>be</w:t>
      </w:r>
      <w:r w:rsidR="000D5180">
        <w:rPr>
          <w:color w:val="1F497D"/>
        </w:rPr>
        <w:t>ing</w:t>
      </w:r>
      <w:r w:rsidR="00B105AC">
        <w:rPr>
          <w:color w:val="1F497D"/>
        </w:rPr>
        <w:t xml:space="preserve"> declined? </w:t>
      </w:r>
    </w:p>
    <w:p w14:paraId="27C24E69" w14:textId="77777777" w:rsidR="00D02B02" w:rsidRDefault="00D02B02" w:rsidP="00BC0E0E">
      <w:pPr>
        <w:ind w:left="180" w:firstLine="180"/>
        <w:rPr>
          <w:color w:val="1F497D"/>
        </w:rPr>
      </w:pPr>
    </w:p>
    <w:p w14:paraId="0ADE8D83" w14:textId="77777777" w:rsidR="007F4A7D" w:rsidRDefault="007F4A7D" w:rsidP="00BC0E0E">
      <w:pPr>
        <w:ind w:left="180" w:firstLine="180"/>
        <w:rPr>
          <w:color w:val="1F497D"/>
        </w:rPr>
      </w:pPr>
    </w:p>
    <w:p w14:paraId="40044AD4" w14:textId="77777777" w:rsidR="0001237B" w:rsidRDefault="0001237B" w:rsidP="0001237B">
      <w:pPr>
        <w:ind w:left="180" w:firstLine="180"/>
        <w:rPr>
          <w:color w:val="1F497D"/>
        </w:rPr>
      </w:pPr>
    </w:p>
    <w:p w14:paraId="0BDF71AC" w14:textId="77777777" w:rsidR="0001237B" w:rsidRDefault="0001237B" w:rsidP="0001237B">
      <w:pPr>
        <w:ind w:left="180" w:firstLine="180"/>
        <w:rPr>
          <w:color w:val="1F497D"/>
        </w:rPr>
      </w:pPr>
      <w:r>
        <w:rPr>
          <w:noProof/>
          <w:color w:val="1F497D"/>
        </w:rPr>
        <mc:AlternateContent>
          <mc:Choice Requires="wps">
            <w:drawing>
              <wp:anchor distT="0" distB="0" distL="114300" distR="114300" simplePos="0" relativeHeight="251661312" behindDoc="0" locked="0" layoutInCell="1" allowOverlap="1" wp14:anchorId="02E300AD" wp14:editId="599DA8F0">
                <wp:simplePos x="0" y="0"/>
                <wp:positionH relativeFrom="column">
                  <wp:posOffset>276224</wp:posOffset>
                </wp:positionH>
                <wp:positionV relativeFrom="paragraph">
                  <wp:posOffset>145415</wp:posOffset>
                </wp:positionV>
                <wp:extent cx="5838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65F8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5pt,11.45pt" to="4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CJ6mwEAAJQDAAAOAAAAZHJzL2Uyb0RvYy54bWysU9uO0zAQfUfiHyy/06RFi6q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" strokecolor="#4579b8 [3044]"/>
            </w:pict>
          </mc:Fallback>
        </mc:AlternateContent>
      </w:r>
    </w:p>
    <w:p w14:paraId="7380B601" w14:textId="380F9D2B" w:rsidR="00DF7092" w:rsidRPr="005D5C88" w:rsidRDefault="0001237B" w:rsidP="005D5C88">
      <w:pPr>
        <w:spacing w:after="200" w:line="276" w:lineRule="auto"/>
        <w:jc w:val="center"/>
        <w:rPr>
          <w:color w:val="1F497D"/>
        </w:rPr>
      </w:pPr>
      <w:r>
        <w:rPr>
          <w:color w:val="1F497D"/>
        </w:rPr>
        <w:t xml:space="preserve">Submit completed template </w:t>
      </w:r>
      <w:r w:rsidR="00F10094">
        <w:rPr>
          <w:color w:val="1F497D"/>
        </w:rPr>
        <w:t xml:space="preserve">and CV </w:t>
      </w:r>
      <w:r>
        <w:rPr>
          <w:color w:val="1F497D"/>
        </w:rPr>
        <w:t xml:space="preserve">to </w:t>
      </w:r>
      <w:hyperlink r:id="rId19" w:history="1">
        <w:r w:rsidR="00186158" w:rsidRPr="00E13253">
          <w:rPr>
            <w:rStyle w:val="Hyperlink"/>
          </w:rPr>
          <w:t>iph@ucalgary.ca</w:t>
        </w:r>
      </w:hyperlink>
    </w:p>
    <w:sectPr w:rsidR="00DF7092" w:rsidRPr="005D5C88" w:rsidSect="00BC0E0E">
      <w:footerReference w:type="default" r:id="rId20"/>
      <w:pgSz w:w="12240" w:h="15840"/>
      <w:pgMar w:top="144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4946A" w14:textId="77777777" w:rsidR="004B01F8" w:rsidRDefault="004B01F8" w:rsidP="0001237B">
      <w:r>
        <w:separator/>
      </w:r>
    </w:p>
  </w:endnote>
  <w:endnote w:type="continuationSeparator" w:id="0">
    <w:p w14:paraId="30B9456F" w14:textId="77777777" w:rsidR="004B01F8" w:rsidRDefault="004B01F8" w:rsidP="0001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230193"/>
      <w:docPartObj>
        <w:docPartGallery w:val="Page Numbers (Bottom of Page)"/>
        <w:docPartUnique/>
      </w:docPartObj>
    </w:sdtPr>
    <w:sdtEndPr>
      <w:rPr>
        <w:noProof/>
      </w:rPr>
    </w:sdtEndPr>
    <w:sdtContent>
      <w:p w14:paraId="0E2130E8" w14:textId="17135240" w:rsidR="002F10F7" w:rsidRDefault="002F1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C4398" w14:textId="5B7AB93D" w:rsidR="0001237B" w:rsidRDefault="00012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26F74" w14:textId="77777777" w:rsidR="004B01F8" w:rsidRDefault="004B01F8" w:rsidP="0001237B">
      <w:r>
        <w:separator/>
      </w:r>
    </w:p>
  </w:footnote>
  <w:footnote w:type="continuationSeparator" w:id="0">
    <w:p w14:paraId="15F9F46F" w14:textId="77777777" w:rsidR="004B01F8" w:rsidRDefault="004B01F8" w:rsidP="0001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4E2"/>
    <w:multiLevelType w:val="multilevel"/>
    <w:tmpl w:val="A380EB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C3E27"/>
    <w:multiLevelType w:val="hybridMultilevel"/>
    <w:tmpl w:val="51F82352"/>
    <w:lvl w:ilvl="0" w:tplc="4ECC3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7DB1"/>
    <w:multiLevelType w:val="hybridMultilevel"/>
    <w:tmpl w:val="558C4B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78356D"/>
    <w:multiLevelType w:val="multilevel"/>
    <w:tmpl w:val="AE00A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F862EF"/>
    <w:multiLevelType w:val="hybridMultilevel"/>
    <w:tmpl w:val="78C8289A"/>
    <w:lvl w:ilvl="0" w:tplc="69EC1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C0A10"/>
    <w:multiLevelType w:val="hybridMultilevel"/>
    <w:tmpl w:val="6406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7ED2"/>
    <w:multiLevelType w:val="singleLevel"/>
    <w:tmpl w:val="F9A86190"/>
    <w:lvl w:ilvl="0">
      <w:start w:val="1"/>
      <w:numFmt w:val="upperLetter"/>
      <w:pStyle w:val="Heading3"/>
      <w:lvlText w:val="%1."/>
      <w:lvlJc w:val="left"/>
      <w:pPr>
        <w:tabs>
          <w:tab w:val="num" w:pos="720"/>
        </w:tabs>
        <w:ind w:left="720" w:hanging="720"/>
      </w:pPr>
      <w:rPr>
        <w:rFonts w:hint="default"/>
      </w:rPr>
    </w:lvl>
  </w:abstractNum>
  <w:abstractNum w:abstractNumId="7" w15:restartNumberingAfterBreak="0">
    <w:nsid w:val="193118D9"/>
    <w:multiLevelType w:val="hybridMultilevel"/>
    <w:tmpl w:val="D49E627C"/>
    <w:lvl w:ilvl="0" w:tplc="B7B66B3A">
      <w:start w:val="1"/>
      <w:numFmt w:val="bullet"/>
      <w:lvlText w:val=""/>
      <w:lvlJc w:val="left"/>
      <w:pPr>
        <w:ind w:left="1440" w:hanging="360"/>
      </w:pPr>
      <w:rPr>
        <w:rFonts w:ascii="Symbol" w:hAnsi="Symbol"/>
      </w:rPr>
    </w:lvl>
    <w:lvl w:ilvl="1" w:tplc="210E6A06">
      <w:start w:val="1"/>
      <w:numFmt w:val="bullet"/>
      <w:lvlText w:val=""/>
      <w:lvlJc w:val="left"/>
      <w:pPr>
        <w:ind w:left="1440" w:hanging="360"/>
      </w:pPr>
      <w:rPr>
        <w:rFonts w:ascii="Symbol" w:hAnsi="Symbol"/>
      </w:rPr>
    </w:lvl>
    <w:lvl w:ilvl="2" w:tplc="D310C732">
      <w:start w:val="1"/>
      <w:numFmt w:val="bullet"/>
      <w:lvlText w:val=""/>
      <w:lvlJc w:val="left"/>
      <w:pPr>
        <w:ind w:left="1440" w:hanging="360"/>
      </w:pPr>
      <w:rPr>
        <w:rFonts w:ascii="Symbol" w:hAnsi="Symbol"/>
      </w:rPr>
    </w:lvl>
    <w:lvl w:ilvl="3" w:tplc="3D9E222C">
      <w:start w:val="1"/>
      <w:numFmt w:val="bullet"/>
      <w:lvlText w:val=""/>
      <w:lvlJc w:val="left"/>
      <w:pPr>
        <w:ind w:left="1440" w:hanging="360"/>
      </w:pPr>
      <w:rPr>
        <w:rFonts w:ascii="Symbol" w:hAnsi="Symbol"/>
      </w:rPr>
    </w:lvl>
    <w:lvl w:ilvl="4" w:tplc="5E4C017A">
      <w:start w:val="1"/>
      <w:numFmt w:val="bullet"/>
      <w:lvlText w:val=""/>
      <w:lvlJc w:val="left"/>
      <w:pPr>
        <w:ind w:left="1440" w:hanging="360"/>
      </w:pPr>
      <w:rPr>
        <w:rFonts w:ascii="Symbol" w:hAnsi="Symbol"/>
      </w:rPr>
    </w:lvl>
    <w:lvl w:ilvl="5" w:tplc="247292A6">
      <w:start w:val="1"/>
      <w:numFmt w:val="bullet"/>
      <w:lvlText w:val=""/>
      <w:lvlJc w:val="left"/>
      <w:pPr>
        <w:ind w:left="1440" w:hanging="360"/>
      </w:pPr>
      <w:rPr>
        <w:rFonts w:ascii="Symbol" w:hAnsi="Symbol"/>
      </w:rPr>
    </w:lvl>
    <w:lvl w:ilvl="6" w:tplc="606A1B66">
      <w:start w:val="1"/>
      <w:numFmt w:val="bullet"/>
      <w:lvlText w:val=""/>
      <w:lvlJc w:val="left"/>
      <w:pPr>
        <w:ind w:left="1440" w:hanging="360"/>
      </w:pPr>
      <w:rPr>
        <w:rFonts w:ascii="Symbol" w:hAnsi="Symbol"/>
      </w:rPr>
    </w:lvl>
    <w:lvl w:ilvl="7" w:tplc="9FB8DC2C">
      <w:start w:val="1"/>
      <w:numFmt w:val="bullet"/>
      <w:lvlText w:val=""/>
      <w:lvlJc w:val="left"/>
      <w:pPr>
        <w:ind w:left="1440" w:hanging="360"/>
      </w:pPr>
      <w:rPr>
        <w:rFonts w:ascii="Symbol" w:hAnsi="Symbol"/>
      </w:rPr>
    </w:lvl>
    <w:lvl w:ilvl="8" w:tplc="39F83134">
      <w:start w:val="1"/>
      <w:numFmt w:val="bullet"/>
      <w:lvlText w:val=""/>
      <w:lvlJc w:val="left"/>
      <w:pPr>
        <w:ind w:left="1440" w:hanging="360"/>
      </w:pPr>
      <w:rPr>
        <w:rFonts w:ascii="Symbol" w:hAnsi="Symbol"/>
      </w:rPr>
    </w:lvl>
  </w:abstractNum>
  <w:abstractNum w:abstractNumId="8" w15:restartNumberingAfterBreak="0">
    <w:nsid w:val="1BD20A7D"/>
    <w:multiLevelType w:val="hybridMultilevel"/>
    <w:tmpl w:val="9F88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A7D18"/>
    <w:multiLevelType w:val="hybridMultilevel"/>
    <w:tmpl w:val="9F88C8F0"/>
    <w:lvl w:ilvl="0" w:tplc="0409000F">
      <w:start w:val="1"/>
      <w:numFmt w:val="decimal"/>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A7E23"/>
    <w:multiLevelType w:val="hybridMultilevel"/>
    <w:tmpl w:val="996A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F0420"/>
    <w:multiLevelType w:val="multilevel"/>
    <w:tmpl w:val="B914E12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0C3CBE"/>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A1C6F"/>
    <w:multiLevelType w:val="hybridMultilevel"/>
    <w:tmpl w:val="1918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11C9A"/>
    <w:multiLevelType w:val="hybridMultilevel"/>
    <w:tmpl w:val="04580F82"/>
    <w:lvl w:ilvl="0" w:tplc="567AE6BE">
      <w:start w:val="1"/>
      <w:numFmt w:val="bullet"/>
      <w:lvlText w:val=""/>
      <w:lvlJc w:val="left"/>
      <w:pPr>
        <w:ind w:left="1440" w:hanging="360"/>
      </w:pPr>
      <w:rPr>
        <w:rFonts w:ascii="Symbol" w:hAnsi="Symbol"/>
      </w:rPr>
    </w:lvl>
    <w:lvl w:ilvl="1" w:tplc="B6D80306">
      <w:start w:val="1"/>
      <w:numFmt w:val="bullet"/>
      <w:lvlText w:val=""/>
      <w:lvlJc w:val="left"/>
      <w:pPr>
        <w:ind w:left="1440" w:hanging="360"/>
      </w:pPr>
      <w:rPr>
        <w:rFonts w:ascii="Symbol" w:hAnsi="Symbol"/>
      </w:rPr>
    </w:lvl>
    <w:lvl w:ilvl="2" w:tplc="61FEBDD8">
      <w:start w:val="1"/>
      <w:numFmt w:val="bullet"/>
      <w:lvlText w:val=""/>
      <w:lvlJc w:val="left"/>
      <w:pPr>
        <w:ind w:left="1440" w:hanging="360"/>
      </w:pPr>
      <w:rPr>
        <w:rFonts w:ascii="Symbol" w:hAnsi="Symbol"/>
      </w:rPr>
    </w:lvl>
    <w:lvl w:ilvl="3" w:tplc="BFB65C5A">
      <w:start w:val="1"/>
      <w:numFmt w:val="bullet"/>
      <w:lvlText w:val=""/>
      <w:lvlJc w:val="left"/>
      <w:pPr>
        <w:ind w:left="1440" w:hanging="360"/>
      </w:pPr>
      <w:rPr>
        <w:rFonts w:ascii="Symbol" w:hAnsi="Symbol"/>
      </w:rPr>
    </w:lvl>
    <w:lvl w:ilvl="4" w:tplc="86C473CA">
      <w:start w:val="1"/>
      <w:numFmt w:val="bullet"/>
      <w:lvlText w:val=""/>
      <w:lvlJc w:val="left"/>
      <w:pPr>
        <w:ind w:left="1440" w:hanging="360"/>
      </w:pPr>
      <w:rPr>
        <w:rFonts w:ascii="Symbol" w:hAnsi="Symbol"/>
      </w:rPr>
    </w:lvl>
    <w:lvl w:ilvl="5" w:tplc="7A36FC54">
      <w:start w:val="1"/>
      <w:numFmt w:val="bullet"/>
      <w:lvlText w:val=""/>
      <w:lvlJc w:val="left"/>
      <w:pPr>
        <w:ind w:left="1440" w:hanging="360"/>
      </w:pPr>
      <w:rPr>
        <w:rFonts w:ascii="Symbol" w:hAnsi="Symbol"/>
      </w:rPr>
    </w:lvl>
    <w:lvl w:ilvl="6" w:tplc="CC101362">
      <w:start w:val="1"/>
      <w:numFmt w:val="bullet"/>
      <w:lvlText w:val=""/>
      <w:lvlJc w:val="left"/>
      <w:pPr>
        <w:ind w:left="1440" w:hanging="360"/>
      </w:pPr>
      <w:rPr>
        <w:rFonts w:ascii="Symbol" w:hAnsi="Symbol"/>
      </w:rPr>
    </w:lvl>
    <w:lvl w:ilvl="7" w:tplc="07FC8A7C">
      <w:start w:val="1"/>
      <w:numFmt w:val="bullet"/>
      <w:lvlText w:val=""/>
      <w:lvlJc w:val="left"/>
      <w:pPr>
        <w:ind w:left="1440" w:hanging="360"/>
      </w:pPr>
      <w:rPr>
        <w:rFonts w:ascii="Symbol" w:hAnsi="Symbol"/>
      </w:rPr>
    </w:lvl>
    <w:lvl w:ilvl="8" w:tplc="3A2C3188">
      <w:start w:val="1"/>
      <w:numFmt w:val="bullet"/>
      <w:lvlText w:val=""/>
      <w:lvlJc w:val="left"/>
      <w:pPr>
        <w:ind w:left="1440" w:hanging="360"/>
      </w:pPr>
      <w:rPr>
        <w:rFonts w:ascii="Symbol" w:hAnsi="Symbol"/>
      </w:rPr>
    </w:lvl>
  </w:abstractNum>
  <w:abstractNum w:abstractNumId="15" w15:restartNumberingAfterBreak="0">
    <w:nsid w:val="3A382971"/>
    <w:multiLevelType w:val="hybridMultilevel"/>
    <w:tmpl w:val="3EE070D6"/>
    <w:lvl w:ilvl="0" w:tplc="55ECA610">
      <w:start w:val="1"/>
      <w:numFmt w:val="bullet"/>
      <w:lvlText w:val=""/>
      <w:lvlJc w:val="left"/>
      <w:pPr>
        <w:ind w:left="1440" w:hanging="360"/>
      </w:pPr>
      <w:rPr>
        <w:rFonts w:ascii="Symbol" w:hAnsi="Symbol"/>
      </w:rPr>
    </w:lvl>
    <w:lvl w:ilvl="1" w:tplc="1F3810A2">
      <w:start w:val="1"/>
      <w:numFmt w:val="bullet"/>
      <w:lvlText w:val=""/>
      <w:lvlJc w:val="left"/>
      <w:pPr>
        <w:ind w:left="1440" w:hanging="360"/>
      </w:pPr>
      <w:rPr>
        <w:rFonts w:ascii="Symbol" w:hAnsi="Symbol"/>
      </w:rPr>
    </w:lvl>
    <w:lvl w:ilvl="2" w:tplc="695C5E40">
      <w:start w:val="1"/>
      <w:numFmt w:val="bullet"/>
      <w:lvlText w:val=""/>
      <w:lvlJc w:val="left"/>
      <w:pPr>
        <w:ind w:left="1440" w:hanging="360"/>
      </w:pPr>
      <w:rPr>
        <w:rFonts w:ascii="Symbol" w:hAnsi="Symbol"/>
      </w:rPr>
    </w:lvl>
    <w:lvl w:ilvl="3" w:tplc="2A9CEB36">
      <w:start w:val="1"/>
      <w:numFmt w:val="bullet"/>
      <w:lvlText w:val=""/>
      <w:lvlJc w:val="left"/>
      <w:pPr>
        <w:ind w:left="1440" w:hanging="360"/>
      </w:pPr>
      <w:rPr>
        <w:rFonts w:ascii="Symbol" w:hAnsi="Symbol"/>
      </w:rPr>
    </w:lvl>
    <w:lvl w:ilvl="4" w:tplc="01BCDA5A">
      <w:start w:val="1"/>
      <w:numFmt w:val="bullet"/>
      <w:lvlText w:val=""/>
      <w:lvlJc w:val="left"/>
      <w:pPr>
        <w:ind w:left="1440" w:hanging="360"/>
      </w:pPr>
      <w:rPr>
        <w:rFonts w:ascii="Symbol" w:hAnsi="Symbol"/>
      </w:rPr>
    </w:lvl>
    <w:lvl w:ilvl="5" w:tplc="4C70EEFA">
      <w:start w:val="1"/>
      <w:numFmt w:val="bullet"/>
      <w:lvlText w:val=""/>
      <w:lvlJc w:val="left"/>
      <w:pPr>
        <w:ind w:left="1440" w:hanging="360"/>
      </w:pPr>
      <w:rPr>
        <w:rFonts w:ascii="Symbol" w:hAnsi="Symbol"/>
      </w:rPr>
    </w:lvl>
    <w:lvl w:ilvl="6" w:tplc="AFB41870">
      <w:start w:val="1"/>
      <w:numFmt w:val="bullet"/>
      <w:lvlText w:val=""/>
      <w:lvlJc w:val="left"/>
      <w:pPr>
        <w:ind w:left="1440" w:hanging="360"/>
      </w:pPr>
      <w:rPr>
        <w:rFonts w:ascii="Symbol" w:hAnsi="Symbol"/>
      </w:rPr>
    </w:lvl>
    <w:lvl w:ilvl="7" w:tplc="F97A881A">
      <w:start w:val="1"/>
      <w:numFmt w:val="bullet"/>
      <w:lvlText w:val=""/>
      <w:lvlJc w:val="left"/>
      <w:pPr>
        <w:ind w:left="1440" w:hanging="360"/>
      </w:pPr>
      <w:rPr>
        <w:rFonts w:ascii="Symbol" w:hAnsi="Symbol"/>
      </w:rPr>
    </w:lvl>
    <w:lvl w:ilvl="8" w:tplc="E70E96D6">
      <w:start w:val="1"/>
      <w:numFmt w:val="bullet"/>
      <w:lvlText w:val=""/>
      <w:lvlJc w:val="left"/>
      <w:pPr>
        <w:ind w:left="1440" w:hanging="360"/>
      </w:pPr>
      <w:rPr>
        <w:rFonts w:ascii="Symbol" w:hAnsi="Symbol"/>
      </w:rPr>
    </w:lvl>
  </w:abstractNum>
  <w:abstractNum w:abstractNumId="16" w15:restartNumberingAfterBreak="0">
    <w:nsid w:val="40BB19DF"/>
    <w:multiLevelType w:val="hybridMultilevel"/>
    <w:tmpl w:val="6784C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2A4CF0"/>
    <w:multiLevelType w:val="multilevel"/>
    <w:tmpl w:val="A516B4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5C7B12"/>
    <w:multiLevelType w:val="hybridMultilevel"/>
    <w:tmpl w:val="6A547A60"/>
    <w:lvl w:ilvl="0" w:tplc="04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55061"/>
    <w:multiLevelType w:val="hybridMultilevel"/>
    <w:tmpl w:val="9E0A7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884901"/>
    <w:multiLevelType w:val="hybridMultilevel"/>
    <w:tmpl w:val="D8AA8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D5694"/>
    <w:multiLevelType w:val="hybridMultilevel"/>
    <w:tmpl w:val="8238194A"/>
    <w:lvl w:ilvl="0" w:tplc="69EC17E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6193A"/>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B32BD"/>
    <w:multiLevelType w:val="multilevel"/>
    <w:tmpl w:val="994475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8F753D4"/>
    <w:multiLevelType w:val="multilevel"/>
    <w:tmpl w:val="850C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E03A87"/>
    <w:multiLevelType w:val="hybridMultilevel"/>
    <w:tmpl w:val="0F1846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8B756B"/>
    <w:multiLevelType w:val="hybridMultilevel"/>
    <w:tmpl w:val="FDA2E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51717F"/>
    <w:multiLevelType w:val="hybridMultilevel"/>
    <w:tmpl w:val="A08A5216"/>
    <w:lvl w:ilvl="0" w:tplc="81A8890A">
      <w:start w:val="1"/>
      <w:numFmt w:val="decimal"/>
      <w:lvlText w:val="%1."/>
      <w:lvlJc w:val="left"/>
      <w:pPr>
        <w:ind w:left="720" w:hanging="360"/>
      </w:pPr>
      <w:rPr>
        <w:rFonts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5F87FF1"/>
    <w:multiLevelType w:val="multilevel"/>
    <w:tmpl w:val="3DC888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84B2CEC"/>
    <w:multiLevelType w:val="hybridMultilevel"/>
    <w:tmpl w:val="37F2B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015DD6"/>
    <w:multiLevelType w:val="multilevel"/>
    <w:tmpl w:val="4B7680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52278101">
    <w:abstractNumId w:val="8"/>
  </w:num>
  <w:num w:numId="2" w16cid:durableId="616638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0252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3506050">
    <w:abstractNumId w:val="4"/>
  </w:num>
  <w:num w:numId="5" w16cid:durableId="380596694">
    <w:abstractNumId w:val="16"/>
  </w:num>
  <w:num w:numId="6" w16cid:durableId="579752630">
    <w:abstractNumId w:val="1"/>
  </w:num>
  <w:num w:numId="7" w16cid:durableId="324020229">
    <w:abstractNumId w:val="10"/>
  </w:num>
  <w:num w:numId="8" w16cid:durableId="499740052">
    <w:abstractNumId w:val="19"/>
  </w:num>
  <w:num w:numId="9" w16cid:durableId="81025041">
    <w:abstractNumId w:val="9"/>
  </w:num>
  <w:num w:numId="10" w16cid:durableId="1668434217">
    <w:abstractNumId w:val="12"/>
  </w:num>
  <w:num w:numId="11" w16cid:durableId="871041675">
    <w:abstractNumId w:val="22"/>
  </w:num>
  <w:num w:numId="12" w16cid:durableId="1364014852">
    <w:abstractNumId w:val="26"/>
  </w:num>
  <w:num w:numId="13" w16cid:durableId="1307736528">
    <w:abstractNumId w:val="18"/>
  </w:num>
  <w:num w:numId="14" w16cid:durableId="1641109993">
    <w:abstractNumId w:val="6"/>
  </w:num>
  <w:num w:numId="15" w16cid:durableId="799686621">
    <w:abstractNumId w:val="20"/>
  </w:num>
  <w:num w:numId="16" w16cid:durableId="1719545038">
    <w:abstractNumId w:val="5"/>
  </w:num>
  <w:num w:numId="17" w16cid:durableId="384986472">
    <w:abstractNumId w:val="13"/>
  </w:num>
  <w:num w:numId="18" w16cid:durableId="758790336">
    <w:abstractNumId w:val="29"/>
  </w:num>
  <w:num w:numId="19" w16cid:durableId="1976789843">
    <w:abstractNumId w:val="24"/>
  </w:num>
  <w:num w:numId="20" w16cid:durableId="1407800358">
    <w:abstractNumId w:val="0"/>
  </w:num>
  <w:num w:numId="21" w16cid:durableId="1767580022">
    <w:abstractNumId w:val="3"/>
  </w:num>
  <w:num w:numId="22" w16cid:durableId="1524710072">
    <w:abstractNumId w:val="30"/>
  </w:num>
  <w:num w:numId="23" w16cid:durableId="345518922">
    <w:abstractNumId w:val="28"/>
  </w:num>
  <w:num w:numId="24" w16cid:durableId="2079397040">
    <w:abstractNumId w:val="23"/>
  </w:num>
  <w:num w:numId="25" w16cid:durableId="1155343607">
    <w:abstractNumId w:val="17"/>
  </w:num>
  <w:num w:numId="26" w16cid:durableId="798915888">
    <w:abstractNumId w:val="11"/>
  </w:num>
  <w:num w:numId="27" w16cid:durableId="1572695831">
    <w:abstractNumId w:val="25"/>
  </w:num>
  <w:num w:numId="28" w16cid:durableId="333529528">
    <w:abstractNumId w:val="15"/>
  </w:num>
  <w:num w:numId="29" w16cid:durableId="1047680423">
    <w:abstractNumId w:val="14"/>
  </w:num>
  <w:num w:numId="30" w16cid:durableId="330717135">
    <w:abstractNumId w:val="7"/>
  </w:num>
  <w:num w:numId="31" w16cid:durableId="1327129102">
    <w:abstractNumId w:val="27"/>
  </w:num>
  <w:num w:numId="32" w16cid:durableId="35045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32"/>
    <w:rsid w:val="0000402F"/>
    <w:rsid w:val="00010E4B"/>
    <w:rsid w:val="0001237B"/>
    <w:rsid w:val="00013CF6"/>
    <w:rsid w:val="000262DB"/>
    <w:rsid w:val="00036AFE"/>
    <w:rsid w:val="0004295D"/>
    <w:rsid w:val="00045B8A"/>
    <w:rsid w:val="00046579"/>
    <w:rsid w:val="00050FE5"/>
    <w:rsid w:val="00060276"/>
    <w:rsid w:val="000640B3"/>
    <w:rsid w:val="000732BE"/>
    <w:rsid w:val="00077DFA"/>
    <w:rsid w:val="00081F58"/>
    <w:rsid w:val="000851CA"/>
    <w:rsid w:val="00087FB1"/>
    <w:rsid w:val="000A0937"/>
    <w:rsid w:val="000B4C99"/>
    <w:rsid w:val="000B6344"/>
    <w:rsid w:val="000C4908"/>
    <w:rsid w:val="000C5E77"/>
    <w:rsid w:val="000C66EF"/>
    <w:rsid w:val="000D5180"/>
    <w:rsid w:val="001007BC"/>
    <w:rsid w:val="00104EC6"/>
    <w:rsid w:val="00107135"/>
    <w:rsid w:val="00120C31"/>
    <w:rsid w:val="0012188F"/>
    <w:rsid w:val="00121914"/>
    <w:rsid w:val="00124500"/>
    <w:rsid w:val="00125143"/>
    <w:rsid w:val="0013164E"/>
    <w:rsid w:val="00131B4E"/>
    <w:rsid w:val="00140B04"/>
    <w:rsid w:val="00160641"/>
    <w:rsid w:val="00167996"/>
    <w:rsid w:val="00167F5C"/>
    <w:rsid w:val="00170203"/>
    <w:rsid w:val="00182C08"/>
    <w:rsid w:val="0018377D"/>
    <w:rsid w:val="00184444"/>
    <w:rsid w:val="0018488D"/>
    <w:rsid w:val="00184E74"/>
    <w:rsid w:val="00186158"/>
    <w:rsid w:val="001A06E1"/>
    <w:rsid w:val="001A3199"/>
    <w:rsid w:val="001A5C6D"/>
    <w:rsid w:val="001B07BD"/>
    <w:rsid w:val="001C38EE"/>
    <w:rsid w:val="001C68A3"/>
    <w:rsid w:val="001D5425"/>
    <w:rsid w:val="001D5A31"/>
    <w:rsid w:val="001E33D8"/>
    <w:rsid w:val="001E3E59"/>
    <w:rsid w:val="001E4F04"/>
    <w:rsid w:val="001F0A7D"/>
    <w:rsid w:val="002014DC"/>
    <w:rsid w:val="00202848"/>
    <w:rsid w:val="0020600C"/>
    <w:rsid w:val="00207192"/>
    <w:rsid w:val="002136DB"/>
    <w:rsid w:val="00231206"/>
    <w:rsid w:val="00236DBF"/>
    <w:rsid w:val="00242063"/>
    <w:rsid w:val="00245755"/>
    <w:rsid w:val="002505AC"/>
    <w:rsid w:val="00280618"/>
    <w:rsid w:val="0028086A"/>
    <w:rsid w:val="00282C10"/>
    <w:rsid w:val="00287169"/>
    <w:rsid w:val="00291CAB"/>
    <w:rsid w:val="002A1D80"/>
    <w:rsid w:val="002A51E1"/>
    <w:rsid w:val="002B0776"/>
    <w:rsid w:val="002B5FFF"/>
    <w:rsid w:val="002B6605"/>
    <w:rsid w:val="002C5FE1"/>
    <w:rsid w:val="002D43CA"/>
    <w:rsid w:val="002E1596"/>
    <w:rsid w:val="002E26C4"/>
    <w:rsid w:val="002E28C1"/>
    <w:rsid w:val="002E62CD"/>
    <w:rsid w:val="002E7BD0"/>
    <w:rsid w:val="002F01C1"/>
    <w:rsid w:val="002F10F7"/>
    <w:rsid w:val="002F1159"/>
    <w:rsid w:val="002F2535"/>
    <w:rsid w:val="002F4DF3"/>
    <w:rsid w:val="002F601E"/>
    <w:rsid w:val="00301D87"/>
    <w:rsid w:val="00301F92"/>
    <w:rsid w:val="00303AD5"/>
    <w:rsid w:val="00306F16"/>
    <w:rsid w:val="00316DFC"/>
    <w:rsid w:val="003176AA"/>
    <w:rsid w:val="00323032"/>
    <w:rsid w:val="00331564"/>
    <w:rsid w:val="003348BD"/>
    <w:rsid w:val="00334909"/>
    <w:rsid w:val="00334BCB"/>
    <w:rsid w:val="00335A0B"/>
    <w:rsid w:val="00336D65"/>
    <w:rsid w:val="003508B4"/>
    <w:rsid w:val="00354E2E"/>
    <w:rsid w:val="00357223"/>
    <w:rsid w:val="003769BD"/>
    <w:rsid w:val="0038216D"/>
    <w:rsid w:val="00382781"/>
    <w:rsid w:val="00392F04"/>
    <w:rsid w:val="0039385F"/>
    <w:rsid w:val="003A5B60"/>
    <w:rsid w:val="003B0359"/>
    <w:rsid w:val="003B6A1A"/>
    <w:rsid w:val="003B7ADA"/>
    <w:rsid w:val="003C00DA"/>
    <w:rsid w:val="003C3DA2"/>
    <w:rsid w:val="003C76EC"/>
    <w:rsid w:val="003D1A41"/>
    <w:rsid w:val="003E7F3F"/>
    <w:rsid w:val="00400896"/>
    <w:rsid w:val="00411801"/>
    <w:rsid w:val="00411A7F"/>
    <w:rsid w:val="00412B40"/>
    <w:rsid w:val="00413308"/>
    <w:rsid w:val="004228CB"/>
    <w:rsid w:val="004277AE"/>
    <w:rsid w:val="00436231"/>
    <w:rsid w:val="00440831"/>
    <w:rsid w:val="00442C49"/>
    <w:rsid w:val="00444847"/>
    <w:rsid w:val="004471D4"/>
    <w:rsid w:val="004517E6"/>
    <w:rsid w:val="00454869"/>
    <w:rsid w:val="00475302"/>
    <w:rsid w:val="004912E6"/>
    <w:rsid w:val="00493561"/>
    <w:rsid w:val="0049779C"/>
    <w:rsid w:val="004B01F8"/>
    <w:rsid w:val="004B2496"/>
    <w:rsid w:val="004B42F9"/>
    <w:rsid w:val="004C7595"/>
    <w:rsid w:val="004D0ACF"/>
    <w:rsid w:val="004D628A"/>
    <w:rsid w:val="004E5BDA"/>
    <w:rsid w:val="004F1F01"/>
    <w:rsid w:val="00505624"/>
    <w:rsid w:val="0051544B"/>
    <w:rsid w:val="00521800"/>
    <w:rsid w:val="00521897"/>
    <w:rsid w:val="00525FCE"/>
    <w:rsid w:val="005304E2"/>
    <w:rsid w:val="00534B5E"/>
    <w:rsid w:val="00535764"/>
    <w:rsid w:val="00560772"/>
    <w:rsid w:val="00566510"/>
    <w:rsid w:val="005719D3"/>
    <w:rsid w:val="00584FF3"/>
    <w:rsid w:val="005904FB"/>
    <w:rsid w:val="00592561"/>
    <w:rsid w:val="00592D99"/>
    <w:rsid w:val="00593999"/>
    <w:rsid w:val="00595021"/>
    <w:rsid w:val="005B660A"/>
    <w:rsid w:val="005B7D3D"/>
    <w:rsid w:val="005C6A12"/>
    <w:rsid w:val="005D2E5A"/>
    <w:rsid w:val="005D5C88"/>
    <w:rsid w:val="005E1F02"/>
    <w:rsid w:val="005F4F1F"/>
    <w:rsid w:val="00603FF8"/>
    <w:rsid w:val="006050CE"/>
    <w:rsid w:val="00613BF6"/>
    <w:rsid w:val="00617334"/>
    <w:rsid w:val="006307FB"/>
    <w:rsid w:val="00632FC6"/>
    <w:rsid w:val="00633C54"/>
    <w:rsid w:val="00637B7E"/>
    <w:rsid w:val="00652A57"/>
    <w:rsid w:val="00653773"/>
    <w:rsid w:val="00656019"/>
    <w:rsid w:val="0065634E"/>
    <w:rsid w:val="00657486"/>
    <w:rsid w:val="00663546"/>
    <w:rsid w:val="00672426"/>
    <w:rsid w:val="006775BA"/>
    <w:rsid w:val="00684400"/>
    <w:rsid w:val="00694936"/>
    <w:rsid w:val="006B22BF"/>
    <w:rsid w:val="006B46DA"/>
    <w:rsid w:val="006D0AD9"/>
    <w:rsid w:val="006D4A26"/>
    <w:rsid w:val="006D507D"/>
    <w:rsid w:val="006E462F"/>
    <w:rsid w:val="006E56E2"/>
    <w:rsid w:val="006F182E"/>
    <w:rsid w:val="006F30BC"/>
    <w:rsid w:val="006F7ED5"/>
    <w:rsid w:val="00706474"/>
    <w:rsid w:val="00714BAF"/>
    <w:rsid w:val="007169F1"/>
    <w:rsid w:val="00717CC7"/>
    <w:rsid w:val="007212E0"/>
    <w:rsid w:val="007213E8"/>
    <w:rsid w:val="00730D5B"/>
    <w:rsid w:val="0073479D"/>
    <w:rsid w:val="00742FC4"/>
    <w:rsid w:val="0074335F"/>
    <w:rsid w:val="0075551A"/>
    <w:rsid w:val="007731C2"/>
    <w:rsid w:val="0077415A"/>
    <w:rsid w:val="00776476"/>
    <w:rsid w:val="00782212"/>
    <w:rsid w:val="00782FB9"/>
    <w:rsid w:val="00783269"/>
    <w:rsid w:val="00785F29"/>
    <w:rsid w:val="007A659A"/>
    <w:rsid w:val="007B30C8"/>
    <w:rsid w:val="007B32E4"/>
    <w:rsid w:val="007C0954"/>
    <w:rsid w:val="007C1745"/>
    <w:rsid w:val="007C6A55"/>
    <w:rsid w:val="007D3A51"/>
    <w:rsid w:val="007F4A7D"/>
    <w:rsid w:val="008009A9"/>
    <w:rsid w:val="00805188"/>
    <w:rsid w:val="00822353"/>
    <w:rsid w:val="00823C09"/>
    <w:rsid w:val="00824CD8"/>
    <w:rsid w:val="008254C0"/>
    <w:rsid w:val="0082631E"/>
    <w:rsid w:val="00827D18"/>
    <w:rsid w:val="0083342C"/>
    <w:rsid w:val="00836D41"/>
    <w:rsid w:val="008467EA"/>
    <w:rsid w:val="00847C0D"/>
    <w:rsid w:val="00861DA6"/>
    <w:rsid w:val="008625FB"/>
    <w:rsid w:val="00862AB0"/>
    <w:rsid w:val="008749BC"/>
    <w:rsid w:val="008B3922"/>
    <w:rsid w:val="008B48C5"/>
    <w:rsid w:val="008B55D1"/>
    <w:rsid w:val="008C0367"/>
    <w:rsid w:val="008C1217"/>
    <w:rsid w:val="008C2EED"/>
    <w:rsid w:val="008C4253"/>
    <w:rsid w:val="008C5174"/>
    <w:rsid w:val="008C5D8F"/>
    <w:rsid w:val="008C6EBC"/>
    <w:rsid w:val="008D4701"/>
    <w:rsid w:val="008D5F98"/>
    <w:rsid w:val="008D6A31"/>
    <w:rsid w:val="008E5593"/>
    <w:rsid w:val="008F6C02"/>
    <w:rsid w:val="00912F52"/>
    <w:rsid w:val="00920462"/>
    <w:rsid w:val="00923332"/>
    <w:rsid w:val="0093061C"/>
    <w:rsid w:val="00930C77"/>
    <w:rsid w:val="00936931"/>
    <w:rsid w:val="0094560D"/>
    <w:rsid w:val="00957491"/>
    <w:rsid w:val="00960544"/>
    <w:rsid w:val="0096645F"/>
    <w:rsid w:val="00977736"/>
    <w:rsid w:val="0098243D"/>
    <w:rsid w:val="00987B19"/>
    <w:rsid w:val="00997C16"/>
    <w:rsid w:val="009A78D1"/>
    <w:rsid w:val="009A7A3F"/>
    <w:rsid w:val="009B5869"/>
    <w:rsid w:val="009C1753"/>
    <w:rsid w:val="009C7C79"/>
    <w:rsid w:val="009D6B14"/>
    <w:rsid w:val="009E7334"/>
    <w:rsid w:val="009F3F13"/>
    <w:rsid w:val="00A01CE9"/>
    <w:rsid w:val="00A02FEB"/>
    <w:rsid w:val="00A062E2"/>
    <w:rsid w:val="00A065E1"/>
    <w:rsid w:val="00A13767"/>
    <w:rsid w:val="00A2103A"/>
    <w:rsid w:val="00A21A3D"/>
    <w:rsid w:val="00A24EC6"/>
    <w:rsid w:val="00A375E8"/>
    <w:rsid w:val="00A41DF9"/>
    <w:rsid w:val="00A464B9"/>
    <w:rsid w:val="00A47E26"/>
    <w:rsid w:val="00A61728"/>
    <w:rsid w:val="00A61C1F"/>
    <w:rsid w:val="00A64220"/>
    <w:rsid w:val="00A6493B"/>
    <w:rsid w:val="00A65790"/>
    <w:rsid w:val="00A82232"/>
    <w:rsid w:val="00A87641"/>
    <w:rsid w:val="00AB06E4"/>
    <w:rsid w:val="00AB5D44"/>
    <w:rsid w:val="00AB7BB7"/>
    <w:rsid w:val="00AC27FB"/>
    <w:rsid w:val="00AC507C"/>
    <w:rsid w:val="00AD35AD"/>
    <w:rsid w:val="00AE6487"/>
    <w:rsid w:val="00AE6F82"/>
    <w:rsid w:val="00AF3404"/>
    <w:rsid w:val="00B105AC"/>
    <w:rsid w:val="00B173ED"/>
    <w:rsid w:val="00B22DD0"/>
    <w:rsid w:val="00B24CD6"/>
    <w:rsid w:val="00B269A1"/>
    <w:rsid w:val="00B40AD5"/>
    <w:rsid w:val="00B42D1E"/>
    <w:rsid w:val="00B53B8E"/>
    <w:rsid w:val="00B6336E"/>
    <w:rsid w:val="00B71B0E"/>
    <w:rsid w:val="00B72CDE"/>
    <w:rsid w:val="00B738FA"/>
    <w:rsid w:val="00B7460D"/>
    <w:rsid w:val="00B77C16"/>
    <w:rsid w:val="00B83839"/>
    <w:rsid w:val="00B8489D"/>
    <w:rsid w:val="00B86815"/>
    <w:rsid w:val="00B91F72"/>
    <w:rsid w:val="00B97300"/>
    <w:rsid w:val="00BB5F80"/>
    <w:rsid w:val="00BB6427"/>
    <w:rsid w:val="00BC0E0E"/>
    <w:rsid w:val="00BC3083"/>
    <w:rsid w:val="00BC7E77"/>
    <w:rsid w:val="00BD525D"/>
    <w:rsid w:val="00BD6343"/>
    <w:rsid w:val="00BD757B"/>
    <w:rsid w:val="00BE0140"/>
    <w:rsid w:val="00BE3B3A"/>
    <w:rsid w:val="00BF1489"/>
    <w:rsid w:val="00BF4C7E"/>
    <w:rsid w:val="00C027CA"/>
    <w:rsid w:val="00C10081"/>
    <w:rsid w:val="00C13E40"/>
    <w:rsid w:val="00C315D5"/>
    <w:rsid w:val="00C41216"/>
    <w:rsid w:val="00C448B2"/>
    <w:rsid w:val="00C449E5"/>
    <w:rsid w:val="00C539E1"/>
    <w:rsid w:val="00C55FF3"/>
    <w:rsid w:val="00C67DC7"/>
    <w:rsid w:val="00C70687"/>
    <w:rsid w:val="00C728E4"/>
    <w:rsid w:val="00CA5433"/>
    <w:rsid w:val="00CA6C61"/>
    <w:rsid w:val="00CB06B0"/>
    <w:rsid w:val="00CB15FE"/>
    <w:rsid w:val="00CC16FF"/>
    <w:rsid w:val="00CD1317"/>
    <w:rsid w:val="00CD13C8"/>
    <w:rsid w:val="00CD640D"/>
    <w:rsid w:val="00D02291"/>
    <w:rsid w:val="00D024C4"/>
    <w:rsid w:val="00D02B02"/>
    <w:rsid w:val="00D05DF0"/>
    <w:rsid w:val="00D123D2"/>
    <w:rsid w:val="00D16FE1"/>
    <w:rsid w:val="00D17022"/>
    <w:rsid w:val="00D2002E"/>
    <w:rsid w:val="00D25A48"/>
    <w:rsid w:val="00D25B70"/>
    <w:rsid w:val="00D36C20"/>
    <w:rsid w:val="00D37C64"/>
    <w:rsid w:val="00D4186C"/>
    <w:rsid w:val="00D4272C"/>
    <w:rsid w:val="00D549AE"/>
    <w:rsid w:val="00D635E9"/>
    <w:rsid w:val="00D746C4"/>
    <w:rsid w:val="00D80AC6"/>
    <w:rsid w:val="00D86F69"/>
    <w:rsid w:val="00D96508"/>
    <w:rsid w:val="00DA03AE"/>
    <w:rsid w:val="00DB24D7"/>
    <w:rsid w:val="00DB7320"/>
    <w:rsid w:val="00DB78B5"/>
    <w:rsid w:val="00DC16C0"/>
    <w:rsid w:val="00DC7BCB"/>
    <w:rsid w:val="00DD0DAF"/>
    <w:rsid w:val="00DD38FA"/>
    <w:rsid w:val="00DE4707"/>
    <w:rsid w:val="00DF5792"/>
    <w:rsid w:val="00DF7092"/>
    <w:rsid w:val="00E0799D"/>
    <w:rsid w:val="00E17331"/>
    <w:rsid w:val="00E27DB6"/>
    <w:rsid w:val="00E309C0"/>
    <w:rsid w:val="00E35069"/>
    <w:rsid w:val="00E422D1"/>
    <w:rsid w:val="00E47B73"/>
    <w:rsid w:val="00E63654"/>
    <w:rsid w:val="00E64F71"/>
    <w:rsid w:val="00E663D9"/>
    <w:rsid w:val="00E70933"/>
    <w:rsid w:val="00E7227C"/>
    <w:rsid w:val="00E750A9"/>
    <w:rsid w:val="00E823CD"/>
    <w:rsid w:val="00E82B8B"/>
    <w:rsid w:val="00E8381C"/>
    <w:rsid w:val="00E855AC"/>
    <w:rsid w:val="00E860C9"/>
    <w:rsid w:val="00E86B1F"/>
    <w:rsid w:val="00EA15D4"/>
    <w:rsid w:val="00EB177E"/>
    <w:rsid w:val="00EB1C22"/>
    <w:rsid w:val="00EB3685"/>
    <w:rsid w:val="00EC05E2"/>
    <w:rsid w:val="00ED51C9"/>
    <w:rsid w:val="00EE0551"/>
    <w:rsid w:val="00EE448F"/>
    <w:rsid w:val="00EE4923"/>
    <w:rsid w:val="00EE7842"/>
    <w:rsid w:val="00EF24F9"/>
    <w:rsid w:val="00EF3E93"/>
    <w:rsid w:val="00F016A4"/>
    <w:rsid w:val="00F036E5"/>
    <w:rsid w:val="00F10094"/>
    <w:rsid w:val="00F145B1"/>
    <w:rsid w:val="00F1545E"/>
    <w:rsid w:val="00F33348"/>
    <w:rsid w:val="00F35E51"/>
    <w:rsid w:val="00F4413B"/>
    <w:rsid w:val="00F46CFC"/>
    <w:rsid w:val="00F53E1E"/>
    <w:rsid w:val="00F64DA3"/>
    <w:rsid w:val="00F66505"/>
    <w:rsid w:val="00F95F70"/>
    <w:rsid w:val="00FA0E63"/>
    <w:rsid w:val="00FA2E18"/>
    <w:rsid w:val="00FA6C52"/>
    <w:rsid w:val="00FB25A3"/>
    <w:rsid w:val="00FB6684"/>
    <w:rsid w:val="00FC0DBB"/>
    <w:rsid w:val="00FC326D"/>
    <w:rsid w:val="00FC4E10"/>
    <w:rsid w:val="00FD0701"/>
    <w:rsid w:val="00FD50C8"/>
    <w:rsid w:val="00FE47A9"/>
    <w:rsid w:val="00FE78B3"/>
    <w:rsid w:val="00FF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2BD8"/>
  <w15:docId w15:val="{23DAEA21-9C77-4D5C-83FD-F8AE008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08"/>
    <w:pPr>
      <w:spacing w:after="0" w:line="240" w:lineRule="auto"/>
    </w:pPr>
    <w:rPr>
      <w:rFonts w:ascii="Calibri" w:hAnsi="Calibri" w:cs="Times New Roman"/>
    </w:rPr>
  </w:style>
  <w:style w:type="paragraph" w:styleId="Heading3">
    <w:name w:val="heading 3"/>
    <w:basedOn w:val="Normal"/>
    <w:next w:val="Normal"/>
    <w:link w:val="Heading3Char"/>
    <w:qFormat/>
    <w:rsid w:val="009E7334"/>
    <w:pPr>
      <w:keepNext/>
      <w:numPr>
        <w:numId w:val="14"/>
      </w:numPr>
      <w:outlineLvl w:val="2"/>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496"/>
    <w:rPr>
      <w:rFonts w:ascii="Tahoma" w:hAnsi="Tahoma" w:cs="Tahoma"/>
      <w:sz w:val="16"/>
      <w:szCs w:val="16"/>
    </w:rPr>
  </w:style>
  <w:style w:type="character" w:customStyle="1" w:styleId="BalloonTextChar">
    <w:name w:val="Balloon Text Char"/>
    <w:basedOn w:val="DefaultParagraphFont"/>
    <w:link w:val="BalloonText"/>
    <w:uiPriority w:val="99"/>
    <w:semiHidden/>
    <w:rsid w:val="004B2496"/>
    <w:rPr>
      <w:rFonts w:ascii="Tahoma" w:hAnsi="Tahoma" w:cs="Tahoma"/>
      <w:sz w:val="16"/>
      <w:szCs w:val="16"/>
    </w:rPr>
  </w:style>
  <w:style w:type="character" w:styleId="Hyperlink">
    <w:name w:val="Hyperlink"/>
    <w:basedOn w:val="DefaultParagraphFont"/>
    <w:uiPriority w:val="99"/>
    <w:unhideWhenUsed/>
    <w:rsid w:val="00E823CD"/>
    <w:rPr>
      <w:color w:val="0000FF" w:themeColor="hyperlink"/>
      <w:u w:val="single"/>
    </w:rPr>
  </w:style>
  <w:style w:type="paragraph" w:styleId="ListParagraph">
    <w:name w:val="List Paragraph"/>
    <w:basedOn w:val="Normal"/>
    <w:uiPriority w:val="34"/>
    <w:qFormat/>
    <w:rsid w:val="007F4A7D"/>
    <w:pPr>
      <w:ind w:left="720"/>
      <w:contextualSpacing/>
    </w:pPr>
  </w:style>
  <w:style w:type="table" w:styleId="TableGrid">
    <w:name w:val="Table Grid"/>
    <w:basedOn w:val="TableNormal"/>
    <w:rsid w:val="0059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5B70"/>
    <w:rPr>
      <w:sz w:val="16"/>
      <w:szCs w:val="16"/>
    </w:rPr>
  </w:style>
  <w:style w:type="paragraph" w:styleId="CommentText">
    <w:name w:val="annotation text"/>
    <w:basedOn w:val="Normal"/>
    <w:link w:val="CommentTextChar"/>
    <w:uiPriority w:val="99"/>
    <w:unhideWhenUsed/>
    <w:rsid w:val="00D25B70"/>
    <w:rPr>
      <w:sz w:val="20"/>
      <w:szCs w:val="20"/>
    </w:rPr>
  </w:style>
  <w:style w:type="character" w:customStyle="1" w:styleId="CommentTextChar">
    <w:name w:val="Comment Text Char"/>
    <w:basedOn w:val="DefaultParagraphFont"/>
    <w:link w:val="CommentText"/>
    <w:uiPriority w:val="99"/>
    <w:rsid w:val="00D25B7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5B70"/>
    <w:rPr>
      <w:b/>
      <w:bCs/>
    </w:rPr>
  </w:style>
  <w:style w:type="character" w:customStyle="1" w:styleId="CommentSubjectChar">
    <w:name w:val="Comment Subject Char"/>
    <w:basedOn w:val="CommentTextChar"/>
    <w:link w:val="CommentSubject"/>
    <w:uiPriority w:val="99"/>
    <w:semiHidden/>
    <w:rsid w:val="00D25B70"/>
    <w:rPr>
      <w:rFonts w:ascii="Calibri" w:hAnsi="Calibri" w:cs="Times New Roman"/>
      <w:b/>
      <w:bCs/>
      <w:sz w:val="20"/>
      <w:szCs w:val="20"/>
    </w:rPr>
  </w:style>
  <w:style w:type="paragraph" w:styleId="Header">
    <w:name w:val="header"/>
    <w:basedOn w:val="Normal"/>
    <w:link w:val="HeaderChar"/>
    <w:uiPriority w:val="99"/>
    <w:unhideWhenUsed/>
    <w:rsid w:val="0001237B"/>
    <w:pPr>
      <w:tabs>
        <w:tab w:val="center" w:pos="4680"/>
        <w:tab w:val="right" w:pos="9360"/>
      </w:tabs>
    </w:pPr>
  </w:style>
  <w:style w:type="character" w:customStyle="1" w:styleId="HeaderChar">
    <w:name w:val="Header Char"/>
    <w:basedOn w:val="DefaultParagraphFont"/>
    <w:link w:val="Header"/>
    <w:uiPriority w:val="99"/>
    <w:rsid w:val="0001237B"/>
    <w:rPr>
      <w:rFonts w:ascii="Calibri" w:hAnsi="Calibri" w:cs="Times New Roman"/>
    </w:rPr>
  </w:style>
  <w:style w:type="paragraph" w:styleId="Footer">
    <w:name w:val="footer"/>
    <w:basedOn w:val="Normal"/>
    <w:link w:val="FooterChar"/>
    <w:uiPriority w:val="99"/>
    <w:unhideWhenUsed/>
    <w:rsid w:val="0001237B"/>
    <w:pPr>
      <w:tabs>
        <w:tab w:val="center" w:pos="4680"/>
        <w:tab w:val="right" w:pos="9360"/>
      </w:tabs>
    </w:pPr>
  </w:style>
  <w:style w:type="character" w:customStyle="1" w:styleId="FooterChar">
    <w:name w:val="Footer Char"/>
    <w:basedOn w:val="DefaultParagraphFont"/>
    <w:link w:val="Footer"/>
    <w:uiPriority w:val="99"/>
    <w:rsid w:val="0001237B"/>
    <w:rPr>
      <w:rFonts w:ascii="Calibri" w:hAnsi="Calibri" w:cs="Times New Roman"/>
    </w:rPr>
  </w:style>
  <w:style w:type="paragraph" w:customStyle="1" w:styleId="Default">
    <w:name w:val="Default"/>
    <w:rsid w:val="00603FF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B5869"/>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3E7F3F"/>
    <w:rPr>
      <w:color w:val="800080" w:themeColor="followedHyperlink"/>
      <w:u w:val="single"/>
    </w:rPr>
  </w:style>
  <w:style w:type="character" w:styleId="Emphasis">
    <w:name w:val="Emphasis"/>
    <w:basedOn w:val="DefaultParagraphFont"/>
    <w:uiPriority w:val="20"/>
    <w:qFormat/>
    <w:rsid w:val="00A64220"/>
    <w:rPr>
      <w:i/>
      <w:iCs/>
    </w:rPr>
  </w:style>
  <w:style w:type="character" w:customStyle="1" w:styleId="UnresolvedMention1">
    <w:name w:val="Unresolved Mention1"/>
    <w:basedOn w:val="DefaultParagraphFont"/>
    <w:uiPriority w:val="99"/>
    <w:semiHidden/>
    <w:unhideWhenUsed/>
    <w:rsid w:val="004D0ACF"/>
    <w:rPr>
      <w:color w:val="605E5C"/>
      <w:shd w:val="clear" w:color="auto" w:fill="E1DFDD"/>
    </w:rPr>
  </w:style>
  <w:style w:type="character" w:customStyle="1" w:styleId="Heading3Char">
    <w:name w:val="Heading 3 Char"/>
    <w:basedOn w:val="DefaultParagraphFont"/>
    <w:link w:val="Heading3"/>
    <w:rsid w:val="009E7334"/>
    <w:rPr>
      <w:rFonts w:ascii="Arial" w:eastAsia="Times New Roman" w:hAnsi="Arial" w:cs="Times New Roman"/>
      <w:b/>
      <w:sz w:val="20"/>
      <w:szCs w:val="20"/>
    </w:rPr>
  </w:style>
  <w:style w:type="paragraph" w:styleId="NormalWeb">
    <w:name w:val="Normal (Web)"/>
    <w:basedOn w:val="Normal"/>
    <w:uiPriority w:val="99"/>
    <w:semiHidden/>
    <w:unhideWhenUsed/>
    <w:rsid w:val="002505AC"/>
    <w:pPr>
      <w:spacing w:before="100" w:beforeAutospacing="1" w:after="100" w:afterAutospacing="1"/>
    </w:pPr>
    <w:rPr>
      <w:rFonts w:ascii="Times New Roman" w:eastAsia="Times New Roman" w:hAnsi="Times New Roman"/>
      <w:sz w:val="24"/>
      <w:szCs w:val="24"/>
      <w:lang w:val="en-CA" w:eastAsia="en-CA"/>
    </w:rPr>
  </w:style>
  <w:style w:type="character" w:styleId="UnresolvedMention">
    <w:name w:val="Unresolved Mention"/>
    <w:basedOn w:val="DefaultParagraphFont"/>
    <w:uiPriority w:val="99"/>
    <w:semiHidden/>
    <w:unhideWhenUsed/>
    <w:rsid w:val="00957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18805">
      <w:bodyDiv w:val="1"/>
      <w:marLeft w:val="0"/>
      <w:marRight w:val="0"/>
      <w:marTop w:val="0"/>
      <w:marBottom w:val="0"/>
      <w:divBdr>
        <w:top w:val="none" w:sz="0" w:space="0" w:color="auto"/>
        <w:left w:val="none" w:sz="0" w:space="0" w:color="auto"/>
        <w:bottom w:val="none" w:sz="0" w:space="0" w:color="auto"/>
        <w:right w:val="none" w:sz="0" w:space="0" w:color="auto"/>
      </w:divBdr>
      <w:divsChild>
        <w:div w:id="1426808350">
          <w:marLeft w:val="0"/>
          <w:marRight w:val="0"/>
          <w:marTop w:val="0"/>
          <w:marBottom w:val="0"/>
          <w:divBdr>
            <w:top w:val="none" w:sz="0" w:space="0" w:color="auto"/>
            <w:left w:val="none" w:sz="0" w:space="0" w:color="auto"/>
            <w:bottom w:val="none" w:sz="0" w:space="0" w:color="auto"/>
            <w:right w:val="none" w:sz="0" w:space="0" w:color="auto"/>
          </w:divBdr>
        </w:div>
        <w:div w:id="1350570895">
          <w:marLeft w:val="0"/>
          <w:marRight w:val="0"/>
          <w:marTop w:val="0"/>
          <w:marBottom w:val="0"/>
          <w:divBdr>
            <w:top w:val="none" w:sz="0" w:space="0" w:color="auto"/>
            <w:left w:val="none" w:sz="0" w:space="0" w:color="auto"/>
            <w:bottom w:val="none" w:sz="0" w:space="0" w:color="auto"/>
            <w:right w:val="none" w:sz="0" w:space="0" w:color="auto"/>
          </w:divBdr>
        </w:div>
        <w:div w:id="1655795347">
          <w:marLeft w:val="-75"/>
          <w:marRight w:val="0"/>
          <w:marTop w:val="30"/>
          <w:marBottom w:val="30"/>
          <w:divBdr>
            <w:top w:val="none" w:sz="0" w:space="0" w:color="auto"/>
            <w:left w:val="none" w:sz="0" w:space="0" w:color="auto"/>
            <w:bottom w:val="none" w:sz="0" w:space="0" w:color="auto"/>
            <w:right w:val="none" w:sz="0" w:space="0" w:color="auto"/>
          </w:divBdr>
          <w:divsChild>
            <w:div w:id="782309763">
              <w:marLeft w:val="0"/>
              <w:marRight w:val="0"/>
              <w:marTop w:val="0"/>
              <w:marBottom w:val="0"/>
              <w:divBdr>
                <w:top w:val="none" w:sz="0" w:space="0" w:color="auto"/>
                <w:left w:val="none" w:sz="0" w:space="0" w:color="auto"/>
                <w:bottom w:val="none" w:sz="0" w:space="0" w:color="auto"/>
                <w:right w:val="none" w:sz="0" w:space="0" w:color="auto"/>
              </w:divBdr>
              <w:divsChild>
                <w:div w:id="1612544960">
                  <w:marLeft w:val="0"/>
                  <w:marRight w:val="0"/>
                  <w:marTop w:val="0"/>
                  <w:marBottom w:val="0"/>
                  <w:divBdr>
                    <w:top w:val="none" w:sz="0" w:space="0" w:color="auto"/>
                    <w:left w:val="none" w:sz="0" w:space="0" w:color="auto"/>
                    <w:bottom w:val="none" w:sz="0" w:space="0" w:color="auto"/>
                    <w:right w:val="none" w:sz="0" w:space="0" w:color="auto"/>
                  </w:divBdr>
                </w:div>
              </w:divsChild>
            </w:div>
            <w:div w:id="759913593">
              <w:marLeft w:val="0"/>
              <w:marRight w:val="0"/>
              <w:marTop w:val="0"/>
              <w:marBottom w:val="0"/>
              <w:divBdr>
                <w:top w:val="none" w:sz="0" w:space="0" w:color="auto"/>
                <w:left w:val="none" w:sz="0" w:space="0" w:color="auto"/>
                <w:bottom w:val="none" w:sz="0" w:space="0" w:color="auto"/>
                <w:right w:val="none" w:sz="0" w:space="0" w:color="auto"/>
              </w:divBdr>
              <w:divsChild>
                <w:div w:id="973944170">
                  <w:marLeft w:val="0"/>
                  <w:marRight w:val="0"/>
                  <w:marTop w:val="0"/>
                  <w:marBottom w:val="0"/>
                  <w:divBdr>
                    <w:top w:val="none" w:sz="0" w:space="0" w:color="auto"/>
                    <w:left w:val="none" w:sz="0" w:space="0" w:color="auto"/>
                    <w:bottom w:val="none" w:sz="0" w:space="0" w:color="auto"/>
                    <w:right w:val="none" w:sz="0" w:space="0" w:color="auto"/>
                  </w:divBdr>
                </w:div>
              </w:divsChild>
            </w:div>
            <w:div w:id="1463228286">
              <w:marLeft w:val="0"/>
              <w:marRight w:val="0"/>
              <w:marTop w:val="0"/>
              <w:marBottom w:val="0"/>
              <w:divBdr>
                <w:top w:val="none" w:sz="0" w:space="0" w:color="auto"/>
                <w:left w:val="none" w:sz="0" w:space="0" w:color="auto"/>
                <w:bottom w:val="none" w:sz="0" w:space="0" w:color="auto"/>
                <w:right w:val="none" w:sz="0" w:space="0" w:color="auto"/>
              </w:divBdr>
              <w:divsChild>
                <w:div w:id="652371240">
                  <w:marLeft w:val="0"/>
                  <w:marRight w:val="0"/>
                  <w:marTop w:val="0"/>
                  <w:marBottom w:val="0"/>
                  <w:divBdr>
                    <w:top w:val="none" w:sz="0" w:space="0" w:color="auto"/>
                    <w:left w:val="none" w:sz="0" w:space="0" w:color="auto"/>
                    <w:bottom w:val="none" w:sz="0" w:space="0" w:color="auto"/>
                    <w:right w:val="none" w:sz="0" w:space="0" w:color="auto"/>
                  </w:divBdr>
                </w:div>
              </w:divsChild>
            </w:div>
            <w:div w:id="1853571921">
              <w:marLeft w:val="0"/>
              <w:marRight w:val="0"/>
              <w:marTop w:val="0"/>
              <w:marBottom w:val="0"/>
              <w:divBdr>
                <w:top w:val="none" w:sz="0" w:space="0" w:color="auto"/>
                <w:left w:val="none" w:sz="0" w:space="0" w:color="auto"/>
                <w:bottom w:val="none" w:sz="0" w:space="0" w:color="auto"/>
                <w:right w:val="none" w:sz="0" w:space="0" w:color="auto"/>
              </w:divBdr>
              <w:divsChild>
                <w:div w:id="1488590969">
                  <w:marLeft w:val="0"/>
                  <w:marRight w:val="0"/>
                  <w:marTop w:val="0"/>
                  <w:marBottom w:val="0"/>
                  <w:divBdr>
                    <w:top w:val="none" w:sz="0" w:space="0" w:color="auto"/>
                    <w:left w:val="none" w:sz="0" w:space="0" w:color="auto"/>
                    <w:bottom w:val="none" w:sz="0" w:space="0" w:color="auto"/>
                    <w:right w:val="none" w:sz="0" w:space="0" w:color="auto"/>
                  </w:divBdr>
                </w:div>
              </w:divsChild>
            </w:div>
            <w:div w:id="401611405">
              <w:marLeft w:val="0"/>
              <w:marRight w:val="0"/>
              <w:marTop w:val="0"/>
              <w:marBottom w:val="0"/>
              <w:divBdr>
                <w:top w:val="none" w:sz="0" w:space="0" w:color="auto"/>
                <w:left w:val="none" w:sz="0" w:space="0" w:color="auto"/>
                <w:bottom w:val="none" w:sz="0" w:space="0" w:color="auto"/>
                <w:right w:val="none" w:sz="0" w:space="0" w:color="auto"/>
              </w:divBdr>
              <w:divsChild>
                <w:div w:id="415322915">
                  <w:marLeft w:val="0"/>
                  <w:marRight w:val="0"/>
                  <w:marTop w:val="0"/>
                  <w:marBottom w:val="0"/>
                  <w:divBdr>
                    <w:top w:val="none" w:sz="0" w:space="0" w:color="auto"/>
                    <w:left w:val="none" w:sz="0" w:space="0" w:color="auto"/>
                    <w:bottom w:val="none" w:sz="0" w:space="0" w:color="auto"/>
                    <w:right w:val="none" w:sz="0" w:space="0" w:color="auto"/>
                  </w:divBdr>
                </w:div>
              </w:divsChild>
            </w:div>
            <w:div w:id="271135231">
              <w:marLeft w:val="0"/>
              <w:marRight w:val="0"/>
              <w:marTop w:val="0"/>
              <w:marBottom w:val="0"/>
              <w:divBdr>
                <w:top w:val="none" w:sz="0" w:space="0" w:color="auto"/>
                <w:left w:val="none" w:sz="0" w:space="0" w:color="auto"/>
                <w:bottom w:val="none" w:sz="0" w:space="0" w:color="auto"/>
                <w:right w:val="none" w:sz="0" w:space="0" w:color="auto"/>
              </w:divBdr>
              <w:divsChild>
                <w:div w:id="596137717">
                  <w:marLeft w:val="0"/>
                  <w:marRight w:val="0"/>
                  <w:marTop w:val="0"/>
                  <w:marBottom w:val="0"/>
                  <w:divBdr>
                    <w:top w:val="none" w:sz="0" w:space="0" w:color="auto"/>
                    <w:left w:val="none" w:sz="0" w:space="0" w:color="auto"/>
                    <w:bottom w:val="none" w:sz="0" w:space="0" w:color="auto"/>
                    <w:right w:val="none" w:sz="0" w:space="0" w:color="auto"/>
                  </w:divBdr>
                </w:div>
              </w:divsChild>
            </w:div>
            <w:div w:id="1211266409">
              <w:marLeft w:val="0"/>
              <w:marRight w:val="0"/>
              <w:marTop w:val="0"/>
              <w:marBottom w:val="0"/>
              <w:divBdr>
                <w:top w:val="none" w:sz="0" w:space="0" w:color="auto"/>
                <w:left w:val="none" w:sz="0" w:space="0" w:color="auto"/>
                <w:bottom w:val="none" w:sz="0" w:space="0" w:color="auto"/>
                <w:right w:val="none" w:sz="0" w:space="0" w:color="auto"/>
              </w:divBdr>
              <w:divsChild>
                <w:div w:id="340471226">
                  <w:marLeft w:val="0"/>
                  <w:marRight w:val="0"/>
                  <w:marTop w:val="0"/>
                  <w:marBottom w:val="0"/>
                  <w:divBdr>
                    <w:top w:val="none" w:sz="0" w:space="0" w:color="auto"/>
                    <w:left w:val="none" w:sz="0" w:space="0" w:color="auto"/>
                    <w:bottom w:val="none" w:sz="0" w:space="0" w:color="auto"/>
                    <w:right w:val="none" w:sz="0" w:space="0" w:color="auto"/>
                  </w:divBdr>
                </w:div>
              </w:divsChild>
            </w:div>
            <w:div w:id="330913592">
              <w:marLeft w:val="0"/>
              <w:marRight w:val="0"/>
              <w:marTop w:val="0"/>
              <w:marBottom w:val="0"/>
              <w:divBdr>
                <w:top w:val="none" w:sz="0" w:space="0" w:color="auto"/>
                <w:left w:val="none" w:sz="0" w:space="0" w:color="auto"/>
                <w:bottom w:val="none" w:sz="0" w:space="0" w:color="auto"/>
                <w:right w:val="none" w:sz="0" w:space="0" w:color="auto"/>
              </w:divBdr>
              <w:divsChild>
                <w:div w:id="1834102591">
                  <w:marLeft w:val="0"/>
                  <w:marRight w:val="0"/>
                  <w:marTop w:val="0"/>
                  <w:marBottom w:val="0"/>
                  <w:divBdr>
                    <w:top w:val="none" w:sz="0" w:space="0" w:color="auto"/>
                    <w:left w:val="none" w:sz="0" w:space="0" w:color="auto"/>
                    <w:bottom w:val="none" w:sz="0" w:space="0" w:color="auto"/>
                    <w:right w:val="none" w:sz="0" w:space="0" w:color="auto"/>
                  </w:divBdr>
                </w:div>
              </w:divsChild>
            </w:div>
            <w:div w:id="877474655">
              <w:marLeft w:val="0"/>
              <w:marRight w:val="0"/>
              <w:marTop w:val="0"/>
              <w:marBottom w:val="0"/>
              <w:divBdr>
                <w:top w:val="none" w:sz="0" w:space="0" w:color="auto"/>
                <w:left w:val="none" w:sz="0" w:space="0" w:color="auto"/>
                <w:bottom w:val="none" w:sz="0" w:space="0" w:color="auto"/>
                <w:right w:val="none" w:sz="0" w:space="0" w:color="auto"/>
              </w:divBdr>
              <w:divsChild>
                <w:div w:id="563415185">
                  <w:marLeft w:val="0"/>
                  <w:marRight w:val="0"/>
                  <w:marTop w:val="0"/>
                  <w:marBottom w:val="0"/>
                  <w:divBdr>
                    <w:top w:val="none" w:sz="0" w:space="0" w:color="auto"/>
                    <w:left w:val="none" w:sz="0" w:space="0" w:color="auto"/>
                    <w:bottom w:val="none" w:sz="0" w:space="0" w:color="auto"/>
                    <w:right w:val="none" w:sz="0" w:space="0" w:color="auto"/>
                  </w:divBdr>
                </w:div>
              </w:divsChild>
            </w:div>
            <w:div w:id="1112169933">
              <w:marLeft w:val="0"/>
              <w:marRight w:val="0"/>
              <w:marTop w:val="0"/>
              <w:marBottom w:val="0"/>
              <w:divBdr>
                <w:top w:val="none" w:sz="0" w:space="0" w:color="auto"/>
                <w:left w:val="none" w:sz="0" w:space="0" w:color="auto"/>
                <w:bottom w:val="none" w:sz="0" w:space="0" w:color="auto"/>
                <w:right w:val="none" w:sz="0" w:space="0" w:color="auto"/>
              </w:divBdr>
              <w:divsChild>
                <w:div w:id="1286741573">
                  <w:marLeft w:val="0"/>
                  <w:marRight w:val="0"/>
                  <w:marTop w:val="0"/>
                  <w:marBottom w:val="0"/>
                  <w:divBdr>
                    <w:top w:val="none" w:sz="0" w:space="0" w:color="auto"/>
                    <w:left w:val="none" w:sz="0" w:space="0" w:color="auto"/>
                    <w:bottom w:val="none" w:sz="0" w:space="0" w:color="auto"/>
                    <w:right w:val="none" w:sz="0" w:space="0" w:color="auto"/>
                  </w:divBdr>
                </w:div>
              </w:divsChild>
            </w:div>
            <w:div w:id="1579438237">
              <w:marLeft w:val="0"/>
              <w:marRight w:val="0"/>
              <w:marTop w:val="0"/>
              <w:marBottom w:val="0"/>
              <w:divBdr>
                <w:top w:val="none" w:sz="0" w:space="0" w:color="auto"/>
                <w:left w:val="none" w:sz="0" w:space="0" w:color="auto"/>
                <w:bottom w:val="none" w:sz="0" w:space="0" w:color="auto"/>
                <w:right w:val="none" w:sz="0" w:space="0" w:color="auto"/>
              </w:divBdr>
              <w:divsChild>
                <w:div w:id="948977110">
                  <w:marLeft w:val="0"/>
                  <w:marRight w:val="0"/>
                  <w:marTop w:val="0"/>
                  <w:marBottom w:val="0"/>
                  <w:divBdr>
                    <w:top w:val="none" w:sz="0" w:space="0" w:color="auto"/>
                    <w:left w:val="none" w:sz="0" w:space="0" w:color="auto"/>
                    <w:bottom w:val="none" w:sz="0" w:space="0" w:color="auto"/>
                    <w:right w:val="none" w:sz="0" w:space="0" w:color="auto"/>
                  </w:divBdr>
                </w:div>
              </w:divsChild>
            </w:div>
            <w:div w:id="2064017369">
              <w:marLeft w:val="0"/>
              <w:marRight w:val="0"/>
              <w:marTop w:val="0"/>
              <w:marBottom w:val="0"/>
              <w:divBdr>
                <w:top w:val="none" w:sz="0" w:space="0" w:color="auto"/>
                <w:left w:val="none" w:sz="0" w:space="0" w:color="auto"/>
                <w:bottom w:val="none" w:sz="0" w:space="0" w:color="auto"/>
                <w:right w:val="none" w:sz="0" w:space="0" w:color="auto"/>
              </w:divBdr>
              <w:divsChild>
                <w:div w:id="10008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8088">
          <w:marLeft w:val="0"/>
          <w:marRight w:val="0"/>
          <w:marTop w:val="0"/>
          <w:marBottom w:val="0"/>
          <w:divBdr>
            <w:top w:val="none" w:sz="0" w:space="0" w:color="auto"/>
            <w:left w:val="none" w:sz="0" w:space="0" w:color="auto"/>
            <w:bottom w:val="none" w:sz="0" w:space="0" w:color="auto"/>
            <w:right w:val="none" w:sz="0" w:space="0" w:color="auto"/>
          </w:divBdr>
        </w:div>
        <w:div w:id="272905759">
          <w:marLeft w:val="0"/>
          <w:marRight w:val="0"/>
          <w:marTop w:val="0"/>
          <w:marBottom w:val="0"/>
          <w:divBdr>
            <w:top w:val="none" w:sz="0" w:space="0" w:color="auto"/>
            <w:left w:val="none" w:sz="0" w:space="0" w:color="auto"/>
            <w:bottom w:val="none" w:sz="0" w:space="0" w:color="auto"/>
            <w:right w:val="none" w:sz="0" w:space="0" w:color="auto"/>
          </w:divBdr>
        </w:div>
        <w:div w:id="1299341131">
          <w:marLeft w:val="0"/>
          <w:marRight w:val="0"/>
          <w:marTop w:val="0"/>
          <w:marBottom w:val="0"/>
          <w:divBdr>
            <w:top w:val="none" w:sz="0" w:space="0" w:color="auto"/>
            <w:left w:val="none" w:sz="0" w:space="0" w:color="auto"/>
            <w:bottom w:val="none" w:sz="0" w:space="0" w:color="auto"/>
            <w:right w:val="none" w:sz="0" w:space="0" w:color="auto"/>
          </w:divBdr>
        </w:div>
        <w:div w:id="1155603851">
          <w:marLeft w:val="0"/>
          <w:marRight w:val="0"/>
          <w:marTop w:val="0"/>
          <w:marBottom w:val="0"/>
          <w:divBdr>
            <w:top w:val="none" w:sz="0" w:space="0" w:color="auto"/>
            <w:left w:val="none" w:sz="0" w:space="0" w:color="auto"/>
            <w:bottom w:val="none" w:sz="0" w:space="0" w:color="auto"/>
            <w:right w:val="none" w:sz="0" w:space="0" w:color="auto"/>
          </w:divBdr>
        </w:div>
        <w:div w:id="1777019684">
          <w:marLeft w:val="0"/>
          <w:marRight w:val="0"/>
          <w:marTop w:val="0"/>
          <w:marBottom w:val="0"/>
          <w:divBdr>
            <w:top w:val="none" w:sz="0" w:space="0" w:color="auto"/>
            <w:left w:val="none" w:sz="0" w:space="0" w:color="auto"/>
            <w:bottom w:val="none" w:sz="0" w:space="0" w:color="auto"/>
            <w:right w:val="none" w:sz="0" w:space="0" w:color="auto"/>
          </w:divBdr>
        </w:div>
        <w:div w:id="297536772">
          <w:marLeft w:val="0"/>
          <w:marRight w:val="0"/>
          <w:marTop w:val="0"/>
          <w:marBottom w:val="0"/>
          <w:divBdr>
            <w:top w:val="none" w:sz="0" w:space="0" w:color="auto"/>
            <w:left w:val="none" w:sz="0" w:space="0" w:color="auto"/>
            <w:bottom w:val="none" w:sz="0" w:space="0" w:color="auto"/>
            <w:right w:val="none" w:sz="0" w:space="0" w:color="auto"/>
          </w:divBdr>
        </w:div>
        <w:div w:id="1720588179">
          <w:marLeft w:val="0"/>
          <w:marRight w:val="0"/>
          <w:marTop w:val="0"/>
          <w:marBottom w:val="0"/>
          <w:divBdr>
            <w:top w:val="none" w:sz="0" w:space="0" w:color="auto"/>
            <w:left w:val="none" w:sz="0" w:space="0" w:color="auto"/>
            <w:bottom w:val="none" w:sz="0" w:space="0" w:color="auto"/>
            <w:right w:val="none" w:sz="0" w:space="0" w:color="auto"/>
          </w:divBdr>
        </w:div>
        <w:div w:id="556354004">
          <w:marLeft w:val="0"/>
          <w:marRight w:val="0"/>
          <w:marTop w:val="0"/>
          <w:marBottom w:val="0"/>
          <w:divBdr>
            <w:top w:val="none" w:sz="0" w:space="0" w:color="auto"/>
            <w:left w:val="none" w:sz="0" w:space="0" w:color="auto"/>
            <w:bottom w:val="none" w:sz="0" w:space="0" w:color="auto"/>
            <w:right w:val="none" w:sz="0" w:space="0" w:color="auto"/>
          </w:divBdr>
        </w:div>
        <w:div w:id="1828284349">
          <w:marLeft w:val="0"/>
          <w:marRight w:val="0"/>
          <w:marTop w:val="0"/>
          <w:marBottom w:val="0"/>
          <w:divBdr>
            <w:top w:val="none" w:sz="0" w:space="0" w:color="auto"/>
            <w:left w:val="none" w:sz="0" w:space="0" w:color="auto"/>
            <w:bottom w:val="none" w:sz="0" w:space="0" w:color="auto"/>
            <w:right w:val="none" w:sz="0" w:space="0" w:color="auto"/>
          </w:divBdr>
        </w:div>
        <w:div w:id="614601658">
          <w:marLeft w:val="0"/>
          <w:marRight w:val="0"/>
          <w:marTop w:val="0"/>
          <w:marBottom w:val="0"/>
          <w:divBdr>
            <w:top w:val="none" w:sz="0" w:space="0" w:color="auto"/>
            <w:left w:val="none" w:sz="0" w:space="0" w:color="auto"/>
            <w:bottom w:val="none" w:sz="0" w:space="0" w:color="auto"/>
            <w:right w:val="none" w:sz="0" w:space="0" w:color="auto"/>
          </w:divBdr>
        </w:div>
        <w:div w:id="1102185565">
          <w:marLeft w:val="0"/>
          <w:marRight w:val="0"/>
          <w:marTop w:val="0"/>
          <w:marBottom w:val="0"/>
          <w:divBdr>
            <w:top w:val="none" w:sz="0" w:space="0" w:color="auto"/>
            <w:left w:val="none" w:sz="0" w:space="0" w:color="auto"/>
            <w:bottom w:val="none" w:sz="0" w:space="0" w:color="auto"/>
            <w:right w:val="none" w:sz="0" w:space="0" w:color="auto"/>
          </w:divBdr>
        </w:div>
        <w:div w:id="1330523443">
          <w:marLeft w:val="0"/>
          <w:marRight w:val="0"/>
          <w:marTop w:val="0"/>
          <w:marBottom w:val="0"/>
          <w:divBdr>
            <w:top w:val="none" w:sz="0" w:space="0" w:color="auto"/>
            <w:left w:val="none" w:sz="0" w:space="0" w:color="auto"/>
            <w:bottom w:val="none" w:sz="0" w:space="0" w:color="auto"/>
            <w:right w:val="none" w:sz="0" w:space="0" w:color="auto"/>
          </w:divBdr>
        </w:div>
      </w:divsChild>
    </w:div>
    <w:div w:id="345910253">
      <w:bodyDiv w:val="1"/>
      <w:marLeft w:val="0"/>
      <w:marRight w:val="0"/>
      <w:marTop w:val="0"/>
      <w:marBottom w:val="0"/>
      <w:divBdr>
        <w:top w:val="none" w:sz="0" w:space="0" w:color="auto"/>
        <w:left w:val="none" w:sz="0" w:space="0" w:color="auto"/>
        <w:bottom w:val="none" w:sz="0" w:space="0" w:color="auto"/>
        <w:right w:val="none" w:sz="0" w:space="0" w:color="auto"/>
      </w:divBdr>
    </w:div>
    <w:div w:id="398524434">
      <w:bodyDiv w:val="1"/>
      <w:marLeft w:val="0"/>
      <w:marRight w:val="0"/>
      <w:marTop w:val="0"/>
      <w:marBottom w:val="0"/>
      <w:divBdr>
        <w:top w:val="none" w:sz="0" w:space="0" w:color="auto"/>
        <w:left w:val="none" w:sz="0" w:space="0" w:color="auto"/>
        <w:bottom w:val="none" w:sz="0" w:space="0" w:color="auto"/>
        <w:right w:val="none" w:sz="0" w:space="0" w:color="auto"/>
      </w:divBdr>
      <w:divsChild>
        <w:div w:id="189222503">
          <w:marLeft w:val="0"/>
          <w:marRight w:val="0"/>
          <w:marTop w:val="0"/>
          <w:marBottom w:val="0"/>
          <w:divBdr>
            <w:top w:val="none" w:sz="0" w:space="0" w:color="auto"/>
            <w:left w:val="none" w:sz="0" w:space="0" w:color="auto"/>
            <w:bottom w:val="none" w:sz="0" w:space="0" w:color="auto"/>
            <w:right w:val="none" w:sz="0" w:space="0" w:color="auto"/>
          </w:divBdr>
        </w:div>
        <w:div w:id="1944679123">
          <w:marLeft w:val="0"/>
          <w:marRight w:val="0"/>
          <w:marTop w:val="0"/>
          <w:marBottom w:val="0"/>
          <w:divBdr>
            <w:top w:val="none" w:sz="0" w:space="0" w:color="auto"/>
            <w:left w:val="none" w:sz="0" w:space="0" w:color="auto"/>
            <w:bottom w:val="none" w:sz="0" w:space="0" w:color="auto"/>
            <w:right w:val="none" w:sz="0" w:space="0" w:color="auto"/>
          </w:divBdr>
        </w:div>
        <w:div w:id="1128084901">
          <w:marLeft w:val="-75"/>
          <w:marRight w:val="0"/>
          <w:marTop w:val="30"/>
          <w:marBottom w:val="30"/>
          <w:divBdr>
            <w:top w:val="none" w:sz="0" w:space="0" w:color="auto"/>
            <w:left w:val="none" w:sz="0" w:space="0" w:color="auto"/>
            <w:bottom w:val="none" w:sz="0" w:space="0" w:color="auto"/>
            <w:right w:val="none" w:sz="0" w:space="0" w:color="auto"/>
          </w:divBdr>
          <w:divsChild>
            <w:div w:id="109983611">
              <w:marLeft w:val="0"/>
              <w:marRight w:val="0"/>
              <w:marTop w:val="0"/>
              <w:marBottom w:val="0"/>
              <w:divBdr>
                <w:top w:val="none" w:sz="0" w:space="0" w:color="auto"/>
                <w:left w:val="none" w:sz="0" w:space="0" w:color="auto"/>
                <w:bottom w:val="none" w:sz="0" w:space="0" w:color="auto"/>
                <w:right w:val="none" w:sz="0" w:space="0" w:color="auto"/>
              </w:divBdr>
              <w:divsChild>
                <w:div w:id="594942758">
                  <w:marLeft w:val="0"/>
                  <w:marRight w:val="0"/>
                  <w:marTop w:val="0"/>
                  <w:marBottom w:val="0"/>
                  <w:divBdr>
                    <w:top w:val="none" w:sz="0" w:space="0" w:color="auto"/>
                    <w:left w:val="none" w:sz="0" w:space="0" w:color="auto"/>
                    <w:bottom w:val="none" w:sz="0" w:space="0" w:color="auto"/>
                    <w:right w:val="none" w:sz="0" w:space="0" w:color="auto"/>
                  </w:divBdr>
                </w:div>
              </w:divsChild>
            </w:div>
            <w:div w:id="517626093">
              <w:marLeft w:val="0"/>
              <w:marRight w:val="0"/>
              <w:marTop w:val="0"/>
              <w:marBottom w:val="0"/>
              <w:divBdr>
                <w:top w:val="none" w:sz="0" w:space="0" w:color="auto"/>
                <w:left w:val="none" w:sz="0" w:space="0" w:color="auto"/>
                <w:bottom w:val="none" w:sz="0" w:space="0" w:color="auto"/>
                <w:right w:val="none" w:sz="0" w:space="0" w:color="auto"/>
              </w:divBdr>
              <w:divsChild>
                <w:div w:id="2125616175">
                  <w:marLeft w:val="0"/>
                  <w:marRight w:val="0"/>
                  <w:marTop w:val="0"/>
                  <w:marBottom w:val="0"/>
                  <w:divBdr>
                    <w:top w:val="none" w:sz="0" w:space="0" w:color="auto"/>
                    <w:left w:val="none" w:sz="0" w:space="0" w:color="auto"/>
                    <w:bottom w:val="none" w:sz="0" w:space="0" w:color="auto"/>
                    <w:right w:val="none" w:sz="0" w:space="0" w:color="auto"/>
                  </w:divBdr>
                </w:div>
              </w:divsChild>
            </w:div>
            <w:div w:id="1190603202">
              <w:marLeft w:val="0"/>
              <w:marRight w:val="0"/>
              <w:marTop w:val="0"/>
              <w:marBottom w:val="0"/>
              <w:divBdr>
                <w:top w:val="none" w:sz="0" w:space="0" w:color="auto"/>
                <w:left w:val="none" w:sz="0" w:space="0" w:color="auto"/>
                <w:bottom w:val="none" w:sz="0" w:space="0" w:color="auto"/>
                <w:right w:val="none" w:sz="0" w:space="0" w:color="auto"/>
              </w:divBdr>
              <w:divsChild>
                <w:div w:id="597569307">
                  <w:marLeft w:val="0"/>
                  <w:marRight w:val="0"/>
                  <w:marTop w:val="0"/>
                  <w:marBottom w:val="0"/>
                  <w:divBdr>
                    <w:top w:val="none" w:sz="0" w:space="0" w:color="auto"/>
                    <w:left w:val="none" w:sz="0" w:space="0" w:color="auto"/>
                    <w:bottom w:val="none" w:sz="0" w:space="0" w:color="auto"/>
                    <w:right w:val="none" w:sz="0" w:space="0" w:color="auto"/>
                  </w:divBdr>
                </w:div>
              </w:divsChild>
            </w:div>
            <w:div w:id="1115640029">
              <w:marLeft w:val="0"/>
              <w:marRight w:val="0"/>
              <w:marTop w:val="0"/>
              <w:marBottom w:val="0"/>
              <w:divBdr>
                <w:top w:val="none" w:sz="0" w:space="0" w:color="auto"/>
                <w:left w:val="none" w:sz="0" w:space="0" w:color="auto"/>
                <w:bottom w:val="none" w:sz="0" w:space="0" w:color="auto"/>
                <w:right w:val="none" w:sz="0" w:space="0" w:color="auto"/>
              </w:divBdr>
              <w:divsChild>
                <w:div w:id="50156104">
                  <w:marLeft w:val="0"/>
                  <w:marRight w:val="0"/>
                  <w:marTop w:val="0"/>
                  <w:marBottom w:val="0"/>
                  <w:divBdr>
                    <w:top w:val="none" w:sz="0" w:space="0" w:color="auto"/>
                    <w:left w:val="none" w:sz="0" w:space="0" w:color="auto"/>
                    <w:bottom w:val="none" w:sz="0" w:space="0" w:color="auto"/>
                    <w:right w:val="none" w:sz="0" w:space="0" w:color="auto"/>
                  </w:divBdr>
                </w:div>
              </w:divsChild>
            </w:div>
            <w:div w:id="445274336">
              <w:marLeft w:val="0"/>
              <w:marRight w:val="0"/>
              <w:marTop w:val="0"/>
              <w:marBottom w:val="0"/>
              <w:divBdr>
                <w:top w:val="none" w:sz="0" w:space="0" w:color="auto"/>
                <w:left w:val="none" w:sz="0" w:space="0" w:color="auto"/>
                <w:bottom w:val="none" w:sz="0" w:space="0" w:color="auto"/>
                <w:right w:val="none" w:sz="0" w:space="0" w:color="auto"/>
              </w:divBdr>
              <w:divsChild>
                <w:div w:id="1174302465">
                  <w:marLeft w:val="0"/>
                  <w:marRight w:val="0"/>
                  <w:marTop w:val="0"/>
                  <w:marBottom w:val="0"/>
                  <w:divBdr>
                    <w:top w:val="none" w:sz="0" w:space="0" w:color="auto"/>
                    <w:left w:val="none" w:sz="0" w:space="0" w:color="auto"/>
                    <w:bottom w:val="none" w:sz="0" w:space="0" w:color="auto"/>
                    <w:right w:val="none" w:sz="0" w:space="0" w:color="auto"/>
                  </w:divBdr>
                </w:div>
              </w:divsChild>
            </w:div>
            <w:div w:id="1600597452">
              <w:marLeft w:val="0"/>
              <w:marRight w:val="0"/>
              <w:marTop w:val="0"/>
              <w:marBottom w:val="0"/>
              <w:divBdr>
                <w:top w:val="none" w:sz="0" w:space="0" w:color="auto"/>
                <w:left w:val="none" w:sz="0" w:space="0" w:color="auto"/>
                <w:bottom w:val="none" w:sz="0" w:space="0" w:color="auto"/>
                <w:right w:val="none" w:sz="0" w:space="0" w:color="auto"/>
              </w:divBdr>
              <w:divsChild>
                <w:div w:id="638077930">
                  <w:marLeft w:val="0"/>
                  <w:marRight w:val="0"/>
                  <w:marTop w:val="0"/>
                  <w:marBottom w:val="0"/>
                  <w:divBdr>
                    <w:top w:val="none" w:sz="0" w:space="0" w:color="auto"/>
                    <w:left w:val="none" w:sz="0" w:space="0" w:color="auto"/>
                    <w:bottom w:val="none" w:sz="0" w:space="0" w:color="auto"/>
                    <w:right w:val="none" w:sz="0" w:space="0" w:color="auto"/>
                  </w:divBdr>
                </w:div>
              </w:divsChild>
            </w:div>
            <w:div w:id="918758951">
              <w:marLeft w:val="0"/>
              <w:marRight w:val="0"/>
              <w:marTop w:val="0"/>
              <w:marBottom w:val="0"/>
              <w:divBdr>
                <w:top w:val="none" w:sz="0" w:space="0" w:color="auto"/>
                <w:left w:val="none" w:sz="0" w:space="0" w:color="auto"/>
                <w:bottom w:val="none" w:sz="0" w:space="0" w:color="auto"/>
                <w:right w:val="none" w:sz="0" w:space="0" w:color="auto"/>
              </w:divBdr>
              <w:divsChild>
                <w:div w:id="41179991">
                  <w:marLeft w:val="0"/>
                  <w:marRight w:val="0"/>
                  <w:marTop w:val="0"/>
                  <w:marBottom w:val="0"/>
                  <w:divBdr>
                    <w:top w:val="none" w:sz="0" w:space="0" w:color="auto"/>
                    <w:left w:val="none" w:sz="0" w:space="0" w:color="auto"/>
                    <w:bottom w:val="none" w:sz="0" w:space="0" w:color="auto"/>
                    <w:right w:val="none" w:sz="0" w:space="0" w:color="auto"/>
                  </w:divBdr>
                </w:div>
              </w:divsChild>
            </w:div>
            <w:div w:id="1604727882">
              <w:marLeft w:val="0"/>
              <w:marRight w:val="0"/>
              <w:marTop w:val="0"/>
              <w:marBottom w:val="0"/>
              <w:divBdr>
                <w:top w:val="none" w:sz="0" w:space="0" w:color="auto"/>
                <w:left w:val="none" w:sz="0" w:space="0" w:color="auto"/>
                <w:bottom w:val="none" w:sz="0" w:space="0" w:color="auto"/>
                <w:right w:val="none" w:sz="0" w:space="0" w:color="auto"/>
              </w:divBdr>
              <w:divsChild>
                <w:div w:id="1132867259">
                  <w:marLeft w:val="0"/>
                  <w:marRight w:val="0"/>
                  <w:marTop w:val="0"/>
                  <w:marBottom w:val="0"/>
                  <w:divBdr>
                    <w:top w:val="none" w:sz="0" w:space="0" w:color="auto"/>
                    <w:left w:val="none" w:sz="0" w:space="0" w:color="auto"/>
                    <w:bottom w:val="none" w:sz="0" w:space="0" w:color="auto"/>
                    <w:right w:val="none" w:sz="0" w:space="0" w:color="auto"/>
                  </w:divBdr>
                </w:div>
              </w:divsChild>
            </w:div>
            <w:div w:id="1985349986">
              <w:marLeft w:val="0"/>
              <w:marRight w:val="0"/>
              <w:marTop w:val="0"/>
              <w:marBottom w:val="0"/>
              <w:divBdr>
                <w:top w:val="none" w:sz="0" w:space="0" w:color="auto"/>
                <w:left w:val="none" w:sz="0" w:space="0" w:color="auto"/>
                <w:bottom w:val="none" w:sz="0" w:space="0" w:color="auto"/>
                <w:right w:val="none" w:sz="0" w:space="0" w:color="auto"/>
              </w:divBdr>
              <w:divsChild>
                <w:div w:id="359843">
                  <w:marLeft w:val="0"/>
                  <w:marRight w:val="0"/>
                  <w:marTop w:val="0"/>
                  <w:marBottom w:val="0"/>
                  <w:divBdr>
                    <w:top w:val="none" w:sz="0" w:space="0" w:color="auto"/>
                    <w:left w:val="none" w:sz="0" w:space="0" w:color="auto"/>
                    <w:bottom w:val="none" w:sz="0" w:space="0" w:color="auto"/>
                    <w:right w:val="none" w:sz="0" w:space="0" w:color="auto"/>
                  </w:divBdr>
                </w:div>
              </w:divsChild>
            </w:div>
            <w:div w:id="30423649">
              <w:marLeft w:val="0"/>
              <w:marRight w:val="0"/>
              <w:marTop w:val="0"/>
              <w:marBottom w:val="0"/>
              <w:divBdr>
                <w:top w:val="none" w:sz="0" w:space="0" w:color="auto"/>
                <w:left w:val="none" w:sz="0" w:space="0" w:color="auto"/>
                <w:bottom w:val="none" w:sz="0" w:space="0" w:color="auto"/>
                <w:right w:val="none" w:sz="0" w:space="0" w:color="auto"/>
              </w:divBdr>
              <w:divsChild>
                <w:div w:id="1957324143">
                  <w:marLeft w:val="0"/>
                  <w:marRight w:val="0"/>
                  <w:marTop w:val="0"/>
                  <w:marBottom w:val="0"/>
                  <w:divBdr>
                    <w:top w:val="none" w:sz="0" w:space="0" w:color="auto"/>
                    <w:left w:val="none" w:sz="0" w:space="0" w:color="auto"/>
                    <w:bottom w:val="none" w:sz="0" w:space="0" w:color="auto"/>
                    <w:right w:val="none" w:sz="0" w:space="0" w:color="auto"/>
                  </w:divBdr>
                </w:div>
              </w:divsChild>
            </w:div>
            <w:div w:id="1774519481">
              <w:marLeft w:val="0"/>
              <w:marRight w:val="0"/>
              <w:marTop w:val="0"/>
              <w:marBottom w:val="0"/>
              <w:divBdr>
                <w:top w:val="none" w:sz="0" w:space="0" w:color="auto"/>
                <w:left w:val="none" w:sz="0" w:space="0" w:color="auto"/>
                <w:bottom w:val="none" w:sz="0" w:space="0" w:color="auto"/>
                <w:right w:val="none" w:sz="0" w:space="0" w:color="auto"/>
              </w:divBdr>
              <w:divsChild>
                <w:div w:id="612203331">
                  <w:marLeft w:val="0"/>
                  <w:marRight w:val="0"/>
                  <w:marTop w:val="0"/>
                  <w:marBottom w:val="0"/>
                  <w:divBdr>
                    <w:top w:val="none" w:sz="0" w:space="0" w:color="auto"/>
                    <w:left w:val="none" w:sz="0" w:space="0" w:color="auto"/>
                    <w:bottom w:val="none" w:sz="0" w:space="0" w:color="auto"/>
                    <w:right w:val="none" w:sz="0" w:space="0" w:color="auto"/>
                  </w:divBdr>
                </w:div>
              </w:divsChild>
            </w:div>
            <w:div w:id="1394541786">
              <w:marLeft w:val="0"/>
              <w:marRight w:val="0"/>
              <w:marTop w:val="0"/>
              <w:marBottom w:val="0"/>
              <w:divBdr>
                <w:top w:val="none" w:sz="0" w:space="0" w:color="auto"/>
                <w:left w:val="none" w:sz="0" w:space="0" w:color="auto"/>
                <w:bottom w:val="none" w:sz="0" w:space="0" w:color="auto"/>
                <w:right w:val="none" w:sz="0" w:space="0" w:color="auto"/>
              </w:divBdr>
              <w:divsChild>
                <w:div w:id="9078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5978">
          <w:marLeft w:val="0"/>
          <w:marRight w:val="0"/>
          <w:marTop w:val="0"/>
          <w:marBottom w:val="0"/>
          <w:divBdr>
            <w:top w:val="none" w:sz="0" w:space="0" w:color="auto"/>
            <w:left w:val="none" w:sz="0" w:space="0" w:color="auto"/>
            <w:bottom w:val="none" w:sz="0" w:space="0" w:color="auto"/>
            <w:right w:val="none" w:sz="0" w:space="0" w:color="auto"/>
          </w:divBdr>
        </w:div>
        <w:div w:id="1470050585">
          <w:marLeft w:val="0"/>
          <w:marRight w:val="0"/>
          <w:marTop w:val="0"/>
          <w:marBottom w:val="0"/>
          <w:divBdr>
            <w:top w:val="none" w:sz="0" w:space="0" w:color="auto"/>
            <w:left w:val="none" w:sz="0" w:space="0" w:color="auto"/>
            <w:bottom w:val="none" w:sz="0" w:space="0" w:color="auto"/>
            <w:right w:val="none" w:sz="0" w:space="0" w:color="auto"/>
          </w:divBdr>
        </w:div>
        <w:div w:id="408423024">
          <w:marLeft w:val="0"/>
          <w:marRight w:val="0"/>
          <w:marTop w:val="0"/>
          <w:marBottom w:val="0"/>
          <w:divBdr>
            <w:top w:val="none" w:sz="0" w:space="0" w:color="auto"/>
            <w:left w:val="none" w:sz="0" w:space="0" w:color="auto"/>
            <w:bottom w:val="none" w:sz="0" w:space="0" w:color="auto"/>
            <w:right w:val="none" w:sz="0" w:space="0" w:color="auto"/>
          </w:divBdr>
        </w:div>
        <w:div w:id="1549142924">
          <w:marLeft w:val="0"/>
          <w:marRight w:val="0"/>
          <w:marTop w:val="0"/>
          <w:marBottom w:val="0"/>
          <w:divBdr>
            <w:top w:val="none" w:sz="0" w:space="0" w:color="auto"/>
            <w:left w:val="none" w:sz="0" w:space="0" w:color="auto"/>
            <w:bottom w:val="none" w:sz="0" w:space="0" w:color="auto"/>
            <w:right w:val="none" w:sz="0" w:space="0" w:color="auto"/>
          </w:divBdr>
        </w:div>
        <w:div w:id="283122179">
          <w:marLeft w:val="0"/>
          <w:marRight w:val="0"/>
          <w:marTop w:val="0"/>
          <w:marBottom w:val="0"/>
          <w:divBdr>
            <w:top w:val="none" w:sz="0" w:space="0" w:color="auto"/>
            <w:left w:val="none" w:sz="0" w:space="0" w:color="auto"/>
            <w:bottom w:val="none" w:sz="0" w:space="0" w:color="auto"/>
            <w:right w:val="none" w:sz="0" w:space="0" w:color="auto"/>
          </w:divBdr>
        </w:div>
        <w:div w:id="1247423750">
          <w:marLeft w:val="0"/>
          <w:marRight w:val="0"/>
          <w:marTop w:val="0"/>
          <w:marBottom w:val="0"/>
          <w:divBdr>
            <w:top w:val="none" w:sz="0" w:space="0" w:color="auto"/>
            <w:left w:val="none" w:sz="0" w:space="0" w:color="auto"/>
            <w:bottom w:val="none" w:sz="0" w:space="0" w:color="auto"/>
            <w:right w:val="none" w:sz="0" w:space="0" w:color="auto"/>
          </w:divBdr>
        </w:div>
        <w:div w:id="1492989845">
          <w:marLeft w:val="0"/>
          <w:marRight w:val="0"/>
          <w:marTop w:val="0"/>
          <w:marBottom w:val="0"/>
          <w:divBdr>
            <w:top w:val="none" w:sz="0" w:space="0" w:color="auto"/>
            <w:left w:val="none" w:sz="0" w:space="0" w:color="auto"/>
            <w:bottom w:val="none" w:sz="0" w:space="0" w:color="auto"/>
            <w:right w:val="none" w:sz="0" w:space="0" w:color="auto"/>
          </w:divBdr>
        </w:div>
        <w:div w:id="1775858870">
          <w:marLeft w:val="0"/>
          <w:marRight w:val="0"/>
          <w:marTop w:val="0"/>
          <w:marBottom w:val="0"/>
          <w:divBdr>
            <w:top w:val="none" w:sz="0" w:space="0" w:color="auto"/>
            <w:left w:val="none" w:sz="0" w:space="0" w:color="auto"/>
            <w:bottom w:val="none" w:sz="0" w:space="0" w:color="auto"/>
            <w:right w:val="none" w:sz="0" w:space="0" w:color="auto"/>
          </w:divBdr>
        </w:div>
        <w:div w:id="305748113">
          <w:marLeft w:val="0"/>
          <w:marRight w:val="0"/>
          <w:marTop w:val="0"/>
          <w:marBottom w:val="0"/>
          <w:divBdr>
            <w:top w:val="none" w:sz="0" w:space="0" w:color="auto"/>
            <w:left w:val="none" w:sz="0" w:space="0" w:color="auto"/>
            <w:bottom w:val="none" w:sz="0" w:space="0" w:color="auto"/>
            <w:right w:val="none" w:sz="0" w:space="0" w:color="auto"/>
          </w:divBdr>
        </w:div>
        <w:div w:id="1317033933">
          <w:marLeft w:val="0"/>
          <w:marRight w:val="0"/>
          <w:marTop w:val="0"/>
          <w:marBottom w:val="0"/>
          <w:divBdr>
            <w:top w:val="none" w:sz="0" w:space="0" w:color="auto"/>
            <w:left w:val="none" w:sz="0" w:space="0" w:color="auto"/>
            <w:bottom w:val="none" w:sz="0" w:space="0" w:color="auto"/>
            <w:right w:val="none" w:sz="0" w:space="0" w:color="auto"/>
          </w:divBdr>
        </w:div>
        <w:div w:id="1882815064">
          <w:marLeft w:val="0"/>
          <w:marRight w:val="0"/>
          <w:marTop w:val="0"/>
          <w:marBottom w:val="0"/>
          <w:divBdr>
            <w:top w:val="none" w:sz="0" w:space="0" w:color="auto"/>
            <w:left w:val="none" w:sz="0" w:space="0" w:color="auto"/>
            <w:bottom w:val="none" w:sz="0" w:space="0" w:color="auto"/>
            <w:right w:val="none" w:sz="0" w:space="0" w:color="auto"/>
          </w:divBdr>
        </w:div>
        <w:div w:id="1905797200">
          <w:marLeft w:val="0"/>
          <w:marRight w:val="0"/>
          <w:marTop w:val="0"/>
          <w:marBottom w:val="0"/>
          <w:divBdr>
            <w:top w:val="none" w:sz="0" w:space="0" w:color="auto"/>
            <w:left w:val="none" w:sz="0" w:space="0" w:color="auto"/>
            <w:bottom w:val="none" w:sz="0" w:space="0" w:color="auto"/>
            <w:right w:val="none" w:sz="0" w:space="0" w:color="auto"/>
          </w:divBdr>
        </w:div>
      </w:divsChild>
    </w:div>
    <w:div w:id="439298535">
      <w:bodyDiv w:val="1"/>
      <w:marLeft w:val="0"/>
      <w:marRight w:val="0"/>
      <w:marTop w:val="0"/>
      <w:marBottom w:val="0"/>
      <w:divBdr>
        <w:top w:val="none" w:sz="0" w:space="0" w:color="auto"/>
        <w:left w:val="none" w:sz="0" w:space="0" w:color="auto"/>
        <w:bottom w:val="none" w:sz="0" w:space="0" w:color="auto"/>
        <w:right w:val="none" w:sz="0" w:space="0" w:color="auto"/>
      </w:divBdr>
    </w:div>
    <w:div w:id="440492402">
      <w:bodyDiv w:val="1"/>
      <w:marLeft w:val="0"/>
      <w:marRight w:val="0"/>
      <w:marTop w:val="0"/>
      <w:marBottom w:val="0"/>
      <w:divBdr>
        <w:top w:val="none" w:sz="0" w:space="0" w:color="auto"/>
        <w:left w:val="none" w:sz="0" w:space="0" w:color="auto"/>
        <w:bottom w:val="none" w:sz="0" w:space="0" w:color="auto"/>
        <w:right w:val="none" w:sz="0" w:space="0" w:color="auto"/>
      </w:divBdr>
    </w:div>
    <w:div w:id="508955809">
      <w:bodyDiv w:val="1"/>
      <w:marLeft w:val="0"/>
      <w:marRight w:val="0"/>
      <w:marTop w:val="0"/>
      <w:marBottom w:val="0"/>
      <w:divBdr>
        <w:top w:val="none" w:sz="0" w:space="0" w:color="auto"/>
        <w:left w:val="none" w:sz="0" w:space="0" w:color="auto"/>
        <w:bottom w:val="none" w:sz="0" w:space="0" w:color="auto"/>
        <w:right w:val="none" w:sz="0" w:space="0" w:color="auto"/>
      </w:divBdr>
    </w:div>
    <w:div w:id="511259906">
      <w:bodyDiv w:val="1"/>
      <w:marLeft w:val="0"/>
      <w:marRight w:val="0"/>
      <w:marTop w:val="0"/>
      <w:marBottom w:val="0"/>
      <w:divBdr>
        <w:top w:val="none" w:sz="0" w:space="0" w:color="auto"/>
        <w:left w:val="none" w:sz="0" w:space="0" w:color="auto"/>
        <w:bottom w:val="none" w:sz="0" w:space="0" w:color="auto"/>
        <w:right w:val="none" w:sz="0" w:space="0" w:color="auto"/>
      </w:divBdr>
    </w:div>
    <w:div w:id="566232218">
      <w:bodyDiv w:val="1"/>
      <w:marLeft w:val="0"/>
      <w:marRight w:val="0"/>
      <w:marTop w:val="0"/>
      <w:marBottom w:val="0"/>
      <w:divBdr>
        <w:top w:val="none" w:sz="0" w:space="0" w:color="auto"/>
        <w:left w:val="none" w:sz="0" w:space="0" w:color="auto"/>
        <w:bottom w:val="none" w:sz="0" w:space="0" w:color="auto"/>
        <w:right w:val="none" w:sz="0" w:space="0" w:color="auto"/>
      </w:divBdr>
    </w:div>
    <w:div w:id="787547385">
      <w:bodyDiv w:val="1"/>
      <w:marLeft w:val="0"/>
      <w:marRight w:val="0"/>
      <w:marTop w:val="0"/>
      <w:marBottom w:val="0"/>
      <w:divBdr>
        <w:top w:val="none" w:sz="0" w:space="0" w:color="auto"/>
        <w:left w:val="none" w:sz="0" w:space="0" w:color="auto"/>
        <w:bottom w:val="none" w:sz="0" w:space="0" w:color="auto"/>
        <w:right w:val="none" w:sz="0" w:space="0" w:color="auto"/>
      </w:divBdr>
    </w:div>
    <w:div w:id="1110785750">
      <w:bodyDiv w:val="1"/>
      <w:marLeft w:val="0"/>
      <w:marRight w:val="0"/>
      <w:marTop w:val="0"/>
      <w:marBottom w:val="0"/>
      <w:divBdr>
        <w:top w:val="none" w:sz="0" w:space="0" w:color="auto"/>
        <w:left w:val="none" w:sz="0" w:space="0" w:color="auto"/>
        <w:bottom w:val="none" w:sz="0" w:space="0" w:color="auto"/>
        <w:right w:val="none" w:sz="0" w:space="0" w:color="auto"/>
      </w:divBdr>
    </w:div>
    <w:div w:id="1353457889">
      <w:bodyDiv w:val="1"/>
      <w:marLeft w:val="0"/>
      <w:marRight w:val="0"/>
      <w:marTop w:val="0"/>
      <w:marBottom w:val="0"/>
      <w:divBdr>
        <w:top w:val="none" w:sz="0" w:space="0" w:color="auto"/>
        <w:left w:val="none" w:sz="0" w:space="0" w:color="auto"/>
        <w:bottom w:val="none" w:sz="0" w:space="0" w:color="auto"/>
        <w:right w:val="none" w:sz="0" w:space="0" w:color="auto"/>
      </w:divBdr>
    </w:div>
    <w:div w:id="1478454374">
      <w:bodyDiv w:val="1"/>
      <w:marLeft w:val="0"/>
      <w:marRight w:val="0"/>
      <w:marTop w:val="0"/>
      <w:marBottom w:val="0"/>
      <w:divBdr>
        <w:top w:val="none" w:sz="0" w:space="0" w:color="auto"/>
        <w:left w:val="none" w:sz="0" w:space="0" w:color="auto"/>
        <w:bottom w:val="none" w:sz="0" w:space="0" w:color="auto"/>
        <w:right w:val="none" w:sz="0" w:space="0" w:color="auto"/>
      </w:divBdr>
    </w:div>
    <w:div w:id="1521233682">
      <w:bodyDiv w:val="1"/>
      <w:marLeft w:val="0"/>
      <w:marRight w:val="0"/>
      <w:marTop w:val="0"/>
      <w:marBottom w:val="0"/>
      <w:divBdr>
        <w:top w:val="none" w:sz="0" w:space="0" w:color="auto"/>
        <w:left w:val="none" w:sz="0" w:space="0" w:color="auto"/>
        <w:bottom w:val="none" w:sz="0" w:space="0" w:color="auto"/>
        <w:right w:val="none" w:sz="0" w:space="0" w:color="auto"/>
      </w:divBdr>
    </w:div>
    <w:div w:id="1671103173">
      <w:bodyDiv w:val="1"/>
      <w:marLeft w:val="0"/>
      <w:marRight w:val="0"/>
      <w:marTop w:val="0"/>
      <w:marBottom w:val="0"/>
      <w:divBdr>
        <w:top w:val="none" w:sz="0" w:space="0" w:color="auto"/>
        <w:left w:val="none" w:sz="0" w:space="0" w:color="auto"/>
        <w:bottom w:val="none" w:sz="0" w:space="0" w:color="auto"/>
        <w:right w:val="none" w:sz="0" w:space="0" w:color="auto"/>
      </w:divBdr>
    </w:div>
    <w:div w:id="1700353869">
      <w:bodyDiv w:val="1"/>
      <w:marLeft w:val="0"/>
      <w:marRight w:val="0"/>
      <w:marTop w:val="0"/>
      <w:marBottom w:val="0"/>
      <w:divBdr>
        <w:top w:val="none" w:sz="0" w:space="0" w:color="auto"/>
        <w:left w:val="none" w:sz="0" w:space="0" w:color="auto"/>
        <w:bottom w:val="none" w:sz="0" w:space="0" w:color="auto"/>
        <w:right w:val="none" w:sz="0" w:space="0" w:color="auto"/>
      </w:divBdr>
    </w:div>
    <w:div w:id="1778673964">
      <w:bodyDiv w:val="1"/>
      <w:marLeft w:val="0"/>
      <w:marRight w:val="0"/>
      <w:marTop w:val="0"/>
      <w:marBottom w:val="0"/>
      <w:divBdr>
        <w:top w:val="none" w:sz="0" w:space="0" w:color="auto"/>
        <w:left w:val="none" w:sz="0" w:space="0" w:color="auto"/>
        <w:bottom w:val="none" w:sz="0" w:space="0" w:color="auto"/>
        <w:right w:val="none" w:sz="0" w:space="0" w:color="auto"/>
      </w:divBdr>
    </w:div>
    <w:div w:id="1853452937">
      <w:bodyDiv w:val="1"/>
      <w:marLeft w:val="0"/>
      <w:marRight w:val="0"/>
      <w:marTop w:val="0"/>
      <w:marBottom w:val="0"/>
      <w:divBdr>
        <w:top w:val="none" w:sz="0" w:space="0" w:color="auto"/>
        <w:left w:val="none" w:sz="0" w:space="0" w:color="auto"/>
        <w:bottom w:val="none" w:sz="0" w:space="0" w:color="auto"/>
        <w:right w:val="none" w:sz="0" w:space="0" w:color="auto"/>
      </w:divBdr>
    </w:div>
    <w:div w:id="1859732952">
      <w:bodyDiv w:val="1"/>
      <w:marLeft w:val="0"/>
      <w:marRight w:val="0"/>
      <w:marTop w:val="0"/>
      <w:marBottom w:val="0"/>
      <w:divBdr>
        <w:top w:val="none" w:sz="0" w:space="0" w:color="auto"/>
        <w:left w:val="none" w:sz="0" w:space="0" w:color="auto"/>
        <w:bottom w:val="none" w:sz="0" w:space="0" w:color="auto"/>
        <w:right w:val="none" w:sz="0" w:space="0" w:color="auto"/>
      </w:divBdr>
    </w:div>
    <w:div w:id="2114589748">
      <w:bodyDiv w:val="1"/>
      <w:marLeft w:val="0"/>
      <w:marRight w:val="0"/>
      <w:marTop w:val="0"/>
      <w:marBottom w:val="0"/>
      <w:divBdr>
        <w:top w:val="none" w:sz="0" w:space="0" w:color="auto"/>
        <w:left w:val="none" w:sz="0" w:space="0" w:color="auto"/>
        <w:bottom w:val="none" w:sz="0" w:space="0" w:color="auto"/>
        <w:right w:val="none" w:sz="0" w:space="0" w:color="auto"/>
      </w:divBdr>
    </w:div>
    <w:div w:id="21421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brieniph.ucalgary.ca/OBrien-Institute-strategic-plan-2022-2027" TargetMode="External"/><Relationship Id="rId18" Type="http://schemas.openxmlformats.org/officeDocument/2006/relationships/hyperlink" Target="https://nursing.ucalgary.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brieniph.ucalgary.ca/health-equity-hub/home" TargetMode="External"/><Relationship Id="rId17" Type="http://schemas.openxmlformats.org/officeDocument/2006/relationships/hyperlink" Target="https://arts.ucalgary.ca/" TargetMode="External"/><Relationship Id="rId2" Type="http://schemas.openxmlformats.org/officeDocument/2006/relationships/numbering" Target="numbering.xml"/><Relationship Id="rId16" Type="http://schemas.openxmlformats.org/officeDocument/2006/relationships/hyperlink" Target="https://kinesiology.ucalgary.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rieniph.ucalgary.ca/OBrien-Institute-strategic-plan-2022-2027" TargetMode="External"/><Relationship Id="rId5" Type="http://schemas.openxmlformats.org/officeDocument/2006/relationships/webSettings" Target="webSettings.xml"/><Relationship Id="rId15" Type="http://schemas.openxmlformats.org/officeDocument/2006/relationships/hyperlink" Target="https://cumming.ucalgary.ca/departments/community-health-sciences/home" TargetMode="External"/><Relationship Id="rId10" Type="http://schemas.openxmlformats.org/officeDocument/2006/relationships/hyperlink" Target="https://research.ucalgary.ca/engage-research/knowledge-engagement/ke-toolkit" TargetMode="External"/><Relationship Id="rId19" Type="http://schemas.openxmlformats.org/officeDocument/2006/relationships/hyperlink" Target="mailto:iph@ucalgary.ca" TargetMode="External"/><Relationship Id="rId4" Type="http://schemas.openxmlformats.org/officeDocument/2006/relationships/settings" Target="settings.xml"/><Relationship Id="rId9" Type="http://schemas.openxmlformats.org/officeDocument/2006/relationships/hyperlink" Target="https://obrieniph.ucalgary.ca/membership" TargetMode="External"/><Relationship Id="rId14" Type="http://schemas.openxmlformats.org/officeDocument/2006/relationships/hyperlink" Target="https://obrieniph.ucalgary.ca/centre/health-policy/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A189-6BD0-4526-A175-32EB2DFC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dc:creator>
  <cp:lastModifiedBy>Anna Liwander</cp:lastModifiedBy>
  <cp:revision>26</cp:revision>
  <cp:lastPrinted>2025-03-17T19:36:00Z</cp:lastPrinted>
  <dcterms:created xsi:type="dcterms:W3CDTF">2025-03-06T21:56:00Z</dcterms:created>
  <dcterms:modified xsi:type="dcterms:W3CDTF">2025-04-03T18:18:00Z</dcterms:modified>
</cp:coreProperties>
</file>