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41" w:rsidRDefault="007A5641" w:rsidP="007A5641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b/>
          <w:bCs/>
          <w:color w:val="242424"/>
        </w:rPr>
        <w:t xml:space="preserve">Dr </w:t>
      </w:r>
      <w:bookmarkStart w:id="0" w:name="_GoBack"/>
      <w:r>
        <w:rPr>
          <w:rFonts w:ascii="Aptos" w:hAnsi="Aptos"/>
          <w:b/>
          <w:bCs/>
          <w:color w:val="242424"/>
        </w:rPr>
        <w:t xml:space="preserve">Jeremy </w:t>
      </w:r>
      <w:proofErr w:type="spellStart"/>
      <w:r>
        <w:rPr>
          <w:rFonts w:ascii="Aptos" w:hAnsi="Aptos"/>
          <w:b/>
          <w:bCs/>
          <w:color w:val="242424"/>
        </w:rPr>
        <w:t>Grimshaw</w:t>
      </w:r>
      <w:proofErr w:type="spellEnd"/>
      <w:r>
        <w:rPr>
          <w:rFonts w:ascii="Aptos" w:hAnsi="Aptos"/>
          <w:b/>
          <w:bCs/>
          <w:color w:val="242424"/>
        </w:rPr>
        <w:t xml:space="preserve"> </w:t>
      </w:r>
      <w:bookmarkEnd w:id="0"/>
      <w:r>
        <w:rPr>
          <w:rFonts w:ascii="Aptos" w:hAnsi="Aptos"/>
          <w:b/>
          <w:bCs/>
          <w:color w:val="242424"/>
        </w:rPr>
        <w:t xml:space="preserve">MBCHB, PhD, FRSC, FCAHS, </w:t>
      </w:r>
      <w:proofErr w:type="spellStart"/>
      <w:r>
        <w:rPr>
          <w:rFonts w:ascii="Aptos" w:hAnsi="Aptos"/>
          <w:b/>
          <w:bCs/>
          <w:color w:val="242424"/>
        </w:rPr>
        <w:t>Int</w:t>
      </w:r>
      <w:proofErr w:type="spellEnd"/>
      <w:r>
        <w:rPr>
          <w:rFonts w:ascii="Aptos" w:hAnsi="Aptos"/>
          <w:b/>
          <w:bCs/>
          <w:color w:val="242424"/>
        </w:rPr>
        <w:t xml:space="preserve"> FRSE</w:t>
      </w:r>
    </w:p>
    <w:p w:rsidR="007A5641" w:rsidRDefault="007A5641" w:rsidP="007A5641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:rsidR="007A5641" w:rsidRDefault="007A5641" w:rsidP="007A5641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Dr Jeremy </w:t>
      </w:r>
      <w:proofErr w:type="spellStart"/>
      <w:r>
        <w:rPr>
          <w:rFonts w:ascii="Aptos" w:hAnsi="Aptos"/>
          <w:color w:val="242424"/>
        </w:rPr>
        <w:t>Grimshaw</w:t>
      </w:r>
      <w:proofErr w:type="spellEnd"/>
      <w:r>
        <w:rPr>
          <w:rFonts w:ascii="Aptos" w:hAnsi="Aptos"/>
          <w:color w:val="242424"/>
        </w:rPr>
        <w:t xml:space="preserve"> </w:t>
      </w:r>
      <w:proofErr w:type="spellStart"/>
      <w:r>
        <w:rPr>
          <w:rFonts w:ascii="Aptos" w:hAnsi="Aptos"/>
          <w:color w:val="242424"/>
        </w:rPr>
        <w:t>MBChB</w:t>
      </w:r>
      <w:proofErr w:type="spellEnd"/>
      <w:r>
        <w:rPr>
          <w:rFonts w:ascii="Aptos" w:hAnsi="Aptos"/>
          <w:color w:val="242424"/>
        </w:rPr>
        <w:t>, PHD is an internationally recognised leading scholar in knowledge translation and implementation science.  His research focuses on the evaluation of interventions to disseminate and implement evidence-based practice.  He is a Senior Scientist Emeritus, Clinical Epidemiology Program, Ottawa Hospital Research Institute, an Emeritus Professor in the Department of Medicine, University of Ottawa and held a Tier 1 Canada Research Chair in Health Knowledge Transfer and Uptake (2002-2022).</w:t>
      </w:r>
    </w:p>
    <w:p w:rsidR="007A5641" w:rsidRDefault="007A5641" w:rsidP="007A5641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:rsidR="007A5641" w:rsidRDefault="007A5641" w:rsidP="007A5641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He has made substantive contributions to global evidence synthesis activities </w:t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for over 30 years including: </w:t>
      </w:r>
      <w:r>
        <w:rPr>
          <w:rFonts w:ascii="inherit" w:hAnsi="inherit"/>
          <w:i/>
          <w:iCs/>
          <w:color w:val="000000"/>
          <w:sz w:val="22"/>
          <w:szCs w:val="22"/>
          <w:bdr w:val="none" w:sz="0" w:space="0" w:color="auto" w:frame="1"/>
        </w:rPr>
        <w:t>Cochrane</w:t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- Co-ordinating Editor of the Cochrane Effective Practice and Organisation of Care group (1997-2015), Director of Cochrane Canada (2005-2016), Co-Chair Cochrane Steering Group 2010-2014;  </w:t>
      </w:r>
      <w:r>
        <w:rPr>
          <w:rFonts w:ascii="inherit" w:hAnsi="inherit"/>
          <w:i/>
          <w:iCs/>
          <w:color w:val="000000"/>
          <w:sz w:val="22"/>
          <w:szCs w:val="22"/>
          <w:bdr w:val="none" w:sz="0" w:space="0" w:color="auto" w:frame="1"/>
        </w:rPr>
        <w:t>Campbell Collaboration</w:t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– Chair of the Board (2015-2024); </w:t>
      </w:r>
      <w:r>
        <w:rPr>
          <w:rFonts w:ascii="inherit" w:hAnsi="inherit"/>
          <w:i/>
          <w:iCs/>
          <w:color w:val="000000"/>
          <w:sz w:val="22"/>
          <w:szCs w:val="22"/>
          <w:bdr w:val="none" w:sz="0" w:space="0" w:color="auto" w:frame="1"/>
        </w:rPr>
        <w:t>Evidence Synthesis International</w:t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- Co-Chair 2015 onwards; </w:t>
      </w:r>
      <w:r>
        <w:rPr>
          <w:rFonts w:ascii="inherit" w:hAnsi="inherit"/>
          <w:i/>
          <w:iCs/>
          <w:color w:val="000000"/>
          <w:sz w:val="22"/>
          <w:szCs w:val="22"/>
          <w:bdr w:val="none" w:sz="0" w:space="0" w:color="auto" w:frame="1"/>
        </w:rPr>
        <w:t>COVID Network for Evidence Informed Decisions COVIDEND</w:t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- Co lead (2020-2022); and </w:t>
      </w:r>
      <w:r>
        <w:rPr>
          <w:rFonts w:ascii="inherit" w:hAnsi="inherit"/>
          <w:i/>
          <w:iCs/>
          <w:color w:val="000000"/>
          <w:sz w:val="22"/>
          <w:szCs w:val="22"/>
          <w:bdr w:val="none" w:sz="0" w:space="0" w:color="auto" w:frame="1"/>
        </w:rPr>
        <w:t>Global Commission on Evidence to address Societal Challenges</w:t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- Co-lead (2022-2025).</w:t>
      </w:r>
    </w:p>
    <w:p w:rsidR="009C4C28" w:rsidRDefault="007A5641"/>
    <w:sectPr w:rsidR="009C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41"/>
    <w:rsid w:val="006D386B"/>
    <w:rsid w:val="007A5641"/>
    <w:rsid w:val="00C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3F270-194D-433F-AD0A-CDEF1F5E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Taylor</dc:creator>
  <cp:keywords/>
  <dc:description/>
  <cp:lastModifiedBy>Angela Taylor</cp:lastModifiedBy>
  <cp:revision>1</cp:revision>
  <dcterms:created xsi:type="dcterms:W3CDTF">2025-02-11T19:11:00Z</dcterms:created>
  <dcterms:modified xsi:type="dcterms:W3CDTF">2025-02-11T19:11:00Z</dcterms:modified>
</cp:coreProperties>
</file>