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E0B" w:rsidRDefault="00D84E0B" w:rsidP="00D84E0B">
      <w:pPr>
        <w:pStyle w:val="xmsonormal"/>
        <w:shd w:val="clear" w:color="auto" w:fill="FFFFFF"/>
        <w:spacing w:before="0" w:beforeAutospacing="0" w:after="0" w:afterAutospacing="0"/>
        <w:rPr>
          <w:rFonts w:ascii="Aptos" w:hAnsi="Aptos"/>
          <w:color w:val="242424"/>
        </w:rPr>
      </w:pPr>
      <w:r>
        <w:rPr>
          <w:rFonts w:ascii="inherit" w:hAnsi="inherit"/>
          <w:b/>
          <w:bCs/>
          <w:color w:val="242424"/>
          <w:sz w:val="22"/>
          <w:szCs w:val="22"/>
          <w:bdr w:val="none" w:sz="0" w:space="0" w:color="auto" w:frame="1"/>
        </w:rPr>
        <w:t>Dr Myles Leslie, PhD</w:t>
      </w:r>
    </w:p>
    <w:p w:rsidR="00A74266" w:rsidRDefault="00A74266" w:rsidP="00A74266">
      <w:pPr>
        <w:pStyle w:val="NormalWeb"/>
        <w:shd w:val="clear" w:color="auto" w:fill="FFFFFF"/>
        <w:spacing w:before="0" w:beforeAutospacing="0" w:after="0" w:afterAutospacing="0"/>
        <w:rPr>
          <w:rFonts w:ascii="Aptos" w:hAnsi="Aptos"/>
          <w:color w:val="242424"/>
        </w:rPr>
      </w:pPr>
      <w:r>
        <w:rPr>
          <w:rFonts w:ascii="inherit" w:hAnsi="inherit"/>
          <w:color w:val="242424"/>
          <w:sz w:val="22"/>
          <w:szCs w:val="22"/>
          <w:bdr w:val="none" w:sz="0" w:space="0" w:color="auto" w:frame="1"/>
        </w:rPr>
        <w:t xml:space="preserve">Myles has worked locally in a range of locations around the world, including Ontario, the English Midlands, the Gulf Coast of Saudi Arabia, Maryland, DC, and Virginia, the North Island of </w:t>
      </w:r>
      <w:proofErr w:type="spellStart"/>
      <w:r>
        <w:rPr>
          <w:rFonts w:ascii="inherit" w:hAnsi="inherit"/>
          <w:color w:val="242424"/>
          <w:sz w:val="22"/>
          <w:szCs w:val="22"/>
          <w:bdr w:val="none" w:sz="0" w:space="0" w:color="auto" w:frame="1"/>
        </w:rPr>
        <w:t>Aotearoa</w:t>
      </w:r>
      <w:proofErr w:type="spellEnd"/>
      <w:r>
        <w:rPr>
          <w:rFonts w:ascii="inherit" w:hAnsi="inherit"/>
          <w:color w:val="242424"/>
          <w:sz w:val="22"/>
          <w:szCs w:val="22"/>
          <w:bdr w:val="none" w:sz="0" w:space="0" w:color="auto" w:frame="1"/>
        </w:rPr>
        <w:t>/New Zealand, and Southern Alberta.  He is an applied policy researcher at the UCalgary School of </w:t>
      </w:r>
      <w:bookmarkStart w:id="0" w:name="_GoBack"/>
      <w:bookmarkEnd w:id="0"/>
      <w:r>
        <w:rPr>
          <w:rFonts w:ascii="inherit" w:hAnsi="inherit"/>
          <w:color w:val="242424"/>
          <w:sz w:val="22"/>
          <w:szCs w:val="22"/>
          <w:bdr w:val="none" w:sz="0" w:space="0" w:color="auto" w:frame="1"/>
        </w:rPr>
        <w:t>Public Policy.  Dr. Leslie is interested in understanding how people inside institutions do, or don’t, implement directions, protocols, and plans that have been formulated inside and outside their organizations. He uses in-person qualitative methods to draw out policy implementation lessons for others to consider as they make their own directions, protocols, and plans. Recently Myles worked with primary care clinicians to develop a resource for talking about vaccines with patients – the resulting website has been accessed more than 25,000 times.</w:t>
      </w:r>
    </w:p>
    <w:p w:rsidR="009C4C28" w:rsidRDefault="00A74266"/>
    <w:sectPr w:rsidR="009C4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0B"/>
    <w:rsid w:val="0028581A"/>
    <w:rsid w:val="006D386B"/>
    <w:rsid w:val="008F683C"/>
    <w:rsid w:val="00A74266"/>
    <w:rsid w:val="00C93CBC"/>
    <w:rsid w:val="00D8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CC4D2-0CD4-42B5-B4AA-9D56D886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84E0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rmalWeb">
    <w:name w:val="Normal (Web)"/>
    <w:basedOn w:val="Normal"/>
    <w:uiPriority w:val="99"/>
    <w:semiHidden/>
    <w:unhideWhenUsed/>
    <w:rsid w:val="00A74266"/>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727628">
      <w:bodyDiv w:val="1"/>
      <w:marLeft w:val="0"/>
      <w:marRight w:val="0"/>
      <w:marTop w:val="0"/>
      <w:marBottom w:val="0"/>
      <w:divBdr>
        <w:top w:val="none" w:sz="0" w:space="0" w:color="auto"/>
        <w:left w:val="none" w:sz="0" w:space="0" w:color="auto"/>
        <w:bottom w:val="none" w:sz="0" w:space="0" w:color="auto"/>
        <w:right w:val="none" w:sz="0" w:space="0" w:color="auto"/>
      </w:divBdr>
    </w:div>
    <w:div w:id="1694453173">
      <w:bodyDiv w:val="1"/>
      <w:marLeft w:val="0"/>
      <w:marRight w:val="0"/>
      <w:marTop w:val="0"/>
      <w:marBottom w:val="0"/>
      <w:divBdr>
        <w:top w:val="none" w:sz="0" w:space="0" w:color="auto"/>
        <w:left w:val="none" w:sz="0" w:space="0" w:color="auto"/>
        <w:bottom w:val="none" w:sz="0" w:space="0" w:color="auto"/>
        <w:right w:val="none" w:sz="0" w:space="0" w:color="auto"/>
      </w:divBdr>
    </w:div>
    <w:div w:id="21020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Taylor</dc:creator>
  <cp:keywords/>
  <dc:description/>
  <cp:lastModifiedBy>Angela Taylor</cp:lastModifiedBy>
  <cp:revision>4</cp:revision>
  <dcterms:created xsi:type="dcterms:W3CDTF">2025-02-18T15:16:00Z</dcterms:created>
  <dcterms:modified xsi:type="dcterms:W3CDTF">2025-02-18T15:18:00Z</dcterms:modified>
</cp:coreProperties>
</file>